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2E" w:rsidRPr="003D2143" w:rsidRDefault="004E2F0F" w:rsidP="00B539C9">
      <w:pPr>
        <w:tabs>
          <w:tab w:val="left" w:pos="720"/>
        </w:tabs>
        <w:autoSpaceDE w:val="0"/>
        <w:autoSpaceDN w:val="0"/>
        <w:adjustRightInd w:val="0"/>
        <w:spacing w:after="0" w:line="480" w:lineRule="auto"/>
        <w:contextualSpacing/>
        <w:rPr>
          <w:rFonts w:ascii="Arial" w:hAnsi="Arial" w:cs="Arial"/>
          <w:b/>
          <w:sz w:val="24"/>
          <w:szCs w:val="24"/>
          <w:lang w:eastAsia="es-CO"/>
        </w:rPr>
      </w:pPr>
      <w:r w:rsidRPr="003D2143">
        <w:rPr>
          <w:rFonts w:ascii="Arial" w:hAnsi="Arial" w:cs="Arial"/>
          <w:b/>
          <w:sz w:val="24"/>
          <w:szCs w:val="24"/>
          <w:lang w:eastAsia="es-CO"/>
        </w:rPr>
        <w:t>P</w:t>
      </w:r>
      <w:r w:rsidR="00453086">
        <w:rPr>
          <w:rFonts w:ascii="Arial" w:hAnsi="Arial" w:cs="Arial"/>
          <w:b/>
          <w:sz w:val="24"/>
          <w:szCs w:val="24"/>
          <w:lang w:eastAsia="es-CO"/>
        </w:rPr>
        <w:t xml:space="preserve">erfil clínico y </w:t>
      </w:r>
      <w:r w:rsidRPr="003D2143">
        <w:rPr>
          <w:rFonts w:ascii="Arial" w:hAnsi="Arial" w:cs="Arial"/>
          <w:b/>
          <w:sz w:val="24"/>
          <w:szCs w:val="24"/>
          <w:lang w:eastAsia="es-CO"/>
        </w:rPr>
        <w:t>epidemiológico de pac</w:t>
      </w:r>
      <w:r w:rsidR="005760DF" w:rsidRPr="003D2143">
        <w:rPr>
          <w:rFonts w:ascii="Arial" w:hAnsi="Arial" w:cs="Arial"/>
          <w:b/>
          <w:sz w:val="24"/>
          <w:szCs w:val="24"/>
          <w:lang w:eastAsia="es-CO"/>
        </w:rPr>
        <w:t>ientes con Sí</w:t>
      </w:r>
      <w:r w:rsidR="00BC08F8" w:rsidRPr="003D2143">
        <w:rPr>
          <w:rFonts w:ascii="Arial" w:hAnsi="Arial" w:cs="Arial"/>
          <w:b/>
          <w:sz w:val="24"/>
          <w:szCs w:val="24"/>
          <w:lang w:eastAsia="es-CO"/>
        </w:rPr>
        <w:t xml:space="preserve">ndrome de Sjögren </w:t>
      </w:r>
      <w:r w:rsidR="00925ABD" w:rsidRPr="003D2143">
        <w:rPr>
          <w:rFonts w:ascii="Arial" w:hAnsi="Arial" w:cs="Arial"/>
          <w:b/>
          <w:sz w:val="24"/>
          <w:szCs w:val="24"/>
          <w:lang w:eastAsia="es-CO"/>
        </w:rPr>
        <w:t>concomitante a Artritis Reumatoide</w:t>
      </w:r>
      <w:r w:rsidR="00925ABD" w:rsidRPr="003D2143">
        <w:rPr>
          <w:rFonts w:ascii="Arial" w:hAnsi="Arial" w:cs="Arial"/>
          <w:sz w:val="24"/>
          <w:szCs w:val="24"/>
        </w:rPr>
        <w:t xml:space="preserve"> </w:t>
      </w:r>
      <w:r w:rsidR="00BC08F8" w:rsidRPr="003D2143">
        <w:rPr>
          <w:rFonts w:ascii="Arial" w:hAnsi="Arial" w:cs="Arial"/>
          <w:b/>
          <w:sz w:val="24"/>
          <w:szCs w:val="24"/>
          <w:lang w:eastAsia="es-CO"/>
        </w:rPr>
        <w:t>atendidos en una Clínica  privada de la ciudad de Medellín</w:t>
      </w:r>
      <w:r w:rsidRPr="003D2143">
        <w:rPr>
          <w:rFonts w:ascii="Arial" w:hAnsi="Arial" w:cs="Arial"/>
          <w:b/>
          <w:sz w:val="24"/>
          <w:szCs w:val="24"/>
          <w:lang w:eastAsia="es-CO"/>
        </w:rPr>
        <w:t xml:space="preserve"> (Colombia). 2005- 2010</w:t>
      </w:r>
    </w:p>
    <w:p w:rsidR="008E4108" w:rsidRDefault="008E4108" w:rsidP="00B539C9">
      <w:pPr>
        <w:spacing w:after="0" w:line="480" w:lineRule="auto"/>
        <w:contextualSpacing/>
        <w:rPr>
          <w:rFonts w:ascii="Arial" w:hAnsi="Arial" w:cs="Arial"/>
          <w:b/>
          <w:sz w:val="24"/>
          <w:szCs w:val="24"/>
          <w:lang w:eastAsia="es-CO"/>
        </w:rPr>
      </w:pPr>
    </w:p>
    <w:p w:rsidR="00063E06" w:rsidRDefault="008E4108" w:rsidP="00B539C9">
      <w:pPr>
        <w:spacing w:after="0" w:line="480" w:lineRule="auto"/>
        <w:contextualSpacing/>
        <w:rPr>
          <w:rFonts w:ascii="Arial" w:hAnsi="Arial" w:cs="Arial"/>
          <w:b/>
          <w:sz w:val="24"/>
          <w:szCs w:val="24"/>
          <w:lang w:eastAsia="es-CO"/>
        </w:rPr>
      </w:pPr>
      <w:r>
        <w:rPr>
          <w:rFonts w:ascii="Arial" w:hAnsi="Arial" w:cs="Arial"/>
          <w:b/>
          <w:sz w:val="24"/>
          <w:szCs w:val="24"/>
          <w:lang w:eastAsia="es-CO"/>
        </w:rPr>
        <w:t xml:space="preserve">Titulo corto: </w:t>
      </w:r>
      <w:r w:rsidRPr="003D2143">
        <w:rPr>
          <w:rFonts w:ascii="Arial" w:hAnsi="Arial" w:cs="Arial"/>
          <w:b/>
          <w:sz w:val="24"/>
          <w:szCs w:val="24"/>
          <w:lang w:eastAsia="es-CO"/>
        </w:rPr>
        <w:t>Síndrome de Sjögren concomitante a Artritis Reumatoide</w:t>
      </w:r>
    </w:p>
    <w:p w:rsidR="008E4108" w:rsidRPr="003D2143" w:rsidRDefault="008E4108" w:rsidP="00B539C9">
      <w:pPr>
        <w:spacing w:after="0" w:line="480" w:lineRule="auto"/>
        <w:contextualSpacing/>
        <w:rPr>
          <w:rFonts w:ascii="Arial" w:hAnsi="Arial" w:cs="Arial"/>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6A1D84" w:rsidRDefault="006A1D84" w:rsidP="00B539C9">
      <w:pPr>
        <w:spacing w:after="0" w:line="480" w:lineRule="auto"/>
        <w:contextualSpacing/>
        <w:rPr>
          <w:rFonts w:ascii="Arial" w:hAnsi="Arial" w:cs="Arial"/>
          <w:b/>
          <w:sz w:val="24"/>
          <w:szCs w:val="24"/>
        </w:rPr>
      </w:pPr>
    </w:p>
    <w:p w:rsidR="0004045D" w:rsidRDefault="0004045D" w:rsidP="00B539C9">
      <w:pPr>
        <w:spacing w:after="0" w:line="480" w:lineRule="auto"/>
        <w:contextualSpacing/>
        <w:rPr>
          <w:rFonts w:ascii="Arial" w:hAnsi="Arial" w:cs="Arial"/>
          <w:b/>
          <w:sz w:val="24"/>
          <w:szCs w:val="24"/>
        </w:rPr>
      </w:pPr>
      <w:r w:rsidRPr="003D2143">
        <w:rPr>
          <w:rFonts w:ascii="Arial" w:hAnsi="Arial" w:cs="Arial"/>
          <w:b/>
          <w:sz w:val="24"/>
          <w:szCs w:val="24"/>
        </w:rPr>
        <w:lastRenderedPageBreak/>
        <w:t>Resumen</w:t>
      </w:r>
    </w:p>
    <w:p w:rsidR="00925ABD" w:rsidRPr="003D2143" w:rsidRDefault="0004045D" w:rsidP="00B539C9">
      <w:pPr>
        <w:spacing w:after="0" w:line="480" w:lineRule="auto"/>
        <w:contextualSpacing/>
        <w:rPr>
          <w:rFonts w:ascii="Arial" w:hAnsi="Arial" w:cs="Arial"/>
          <w:sz w:val="24"/>
          <w:szCs w:val="24"/>
        </w:rPr>
      </w:pPr>
      <w:r w:rsidRPr="003D2143">
        <w:rPr>
          <w:rFonts w:ascii="Arial" w:hAnsi="Arial" w:cs="Arial"/>
          <w:sz w:val="24"/>
          <w:szCs w:val="24"/>
        </w:rPr>
        <w:t>El Síndrome de Sjögren es una enfermedad crónica autoinmune en la cual se ven</w:t>
      </w:r>
      <w:r w:rsidR="00ED4585" w:rsidRPr="003D2143">
        <w:rPr>
          <w:rFonts w:ascii="Arial" w:hAnsi="Arial" w:cs="Arial"/>
          <w:sz w:val="24"/>
          <w:szCs w:val="24"/>
        </w:rPr>
        <w:t xml:space="preserve"> </w:t>
      </w:r>
      <w:r w:rsidR="00453086">
        <w:rPr>
          <w:rFonts w:ascii="Arial" w:hAnsi="Arial" w:cs="Arial"/>
          <w:sz w:val="24"/>
          <w:szCs w:val="24"/>
        </w:rPr>
        <w:t xml:space="preserve">afectadas </w:t>
      </w:r>
      <w:r w:rsidR="00ED4585" w:rsidRPr="003D2143">
        <w:rPr>
          <w:rFonts w:ascii="Arial" w:hAnsi="Arial" w:cs="Arial"/>
          <w:sz w:val="24"/>
          <w:szCs w:val="24"/>
        </w:rPr>
        <w:t xml:space="preserve"> las glándulas</w:t>
      </w:r>
      <w:r w:rsidR="00453086">
        <w:rPr>
          <w:rFonts w:ascii="Arial" w:hAnsi="Arial" w:cs="Arial"/>
          <w:sz w:val="24"/>
          <w:szCs w:val="24"/>
        </w:rPr>
        <w:t xml:space="preserve"> exocrinas</w:t>
      </w:r>
      <w:r w:rsidRPr="003D2143">
        <w:rPr>
          <w:rFonts w:ascii="Arial" w:hAnsi="Arial" w:cs="Arial"/>
          <w:sz w:val="24"/>
          <w:szCs w:val="24"/>
        </w:rPr>
        <w:t xml:space="preserve"> del organismo, caracterizada p</w:t>
      </w:r>
      <w:r w:rsidR="00453086">
        <w:rPr>
          <w:rFonts w:ascii="Arial" w:hAnsi="Arial" w:cs="Arial"/>
          <w:sz w:val="24"/>
          <w:szCs w:val="24"/>
        </w:rPr>
        <w:t xml:space="preserve">rincipalmente por  </w:t>
      </w:r>
      <w:r w:rsidRPr="003D2143">
        <w:rPr>
          <w:rFonts w:ascii="Arial" w:hAnsi="Arial" w:cs="Arial"/>
          <w:sz w:val="24"/>
          <w:szCs w:val="24"/>
        </w:rPr>
        <w:t>xerostomía</w:t>
      </w:r>
      <w:r w:rsidR="00453086">
        <w:rPr>
          <w:rFonts w:ascii="Arial" w:hAnsi="Arial" w:cs="Arial"/>
          <w:sz w:val="24"/>
          <w:szCs w:val="24"/>
        </w:rPr>
        <w:t xml:space="preserve"> y xeroftalmia</w:t>
      </w:r>
      <w:r w:rsidRPr="003D2143">
        <w:rPr>
          <w:rFonts w:ascii="Arial" w:hAnsi="Arial" w:cs="Arial"/>
          <w:sz w:val="24"/>
          <w:szCs w:val="24"/>
        </w:rPr>
        <w:t xml:space="preserve">. </w:t>
      </w:r>
      <w:r w:rsidR="00925ABD" w:rsidRPr="003D2143">
        <w:rPr>
          <w:rFonts w:ascii="Arial" w:hAnsi="Arial" w:cs="Arial"/>
          <w:b/>
          <w:sz w:val="24"/>
          <w:szCs w:val="24"/>
        </w:rPr>
        <w:t xml:space="preserve">Objetivo. </w:t>
      </w:r>
      <w:r w:rsidR="00925ABD" w:rsidRPr="003D2143">
        <w:rPr>
          <w:rFonts w:ascii="Arial" w:hAnsi="Arial" w:cs="Arial"/>
          <w:sz w:val="24"/>
          <w:szCs w:val="24"/>
        </w:rPr>
        <w:t>Describir el p</w:t>
      </w:r>
      <w:r w:rsidR="00ED4585" w:rsidRPr="003D2143">
        <w:rPr>
          <w:rFonts w:ascii="Arial" w:hAnsi="Arial" w:cs="Arial"/>
          <w:sz w:val="24"/>
          <w:szCs w:val="24"/>
        </w:rPr>
        <w:t>erfil clínico y</w:t>
      </w:r>
      <w:r w:rsidR="00925ABD" w:rsidRPr="003D2143">
        <w:rPr>
          <w:rFonts w:ascii="Arial" w:hAnsi="Arial" w:cs="Arial"/>
          <w:sz w:val="24"/>
          <w:szCs w:val="24"/>
        </w:rPr>
        <w:t xml:space="preserve"> epidemiológico de</w:t>
      </w:r>
      <w:r w:rsidR="00A774EE">
        <w:rPr>
          <w:rFonts w:ascii="Arial" w:hAnsi="Arial" w:cs="Arial"/>
          <w:sz w:val="24"/>
          <w:szCs w:val="24"/>
        </w:rPr>
        <w:t xml:space="preserve"> los </w:t>
      </w:r>
      <w:r w:rsidR="00925ABD" w:rsidRPr="003D2143">
        <w:rPr>
          <w:rFonts w:ascii="Arial" w:hAnsi="Arial" w:cs="Arial"/>
          <w:sz w:val="24"/>
          <w:szCs w:val="24"/>
        </w:rPr>
        <w:t xml:space="preserve"> pacientes con </w:t>
      </w:r>
      <w:r w:rsidR="00A774EE">
        <w:rPr>
          <w:rFonts w:ascii="Arial" w:hAnsi="Arial" w:cs="Arial"/>
          <w:sz w:val="24"/>
          <w:szCs w:val="24"/>
        </w:rPr>
        <w:t xml:space="preserve">Síndrome de </w:t>
      </w:r>
      <w:r w:rsidR="00845B8F" w:rsidRPr="003D2143">
        <w:rPr>
          <w:rFonts w:ascii="Arial" w:hAnsi="Arial" w:cs="Arial"/>
          <w:sz w:val="24"/>
          <w:szCs w:val="24"/>
        </w:rPr>
        <w:t>Sjögren</w:t>
      </w:r>
      <w:r w:rsidR="00925ABD" w:rsidRPr="003D2143">
        <w:rPr>
          <w:rFonts w:ascii="Arial" w:hAnsi="Arial" w:cs="Arial"/>
          <w:sz w:val="24"/>
          <w:szCs w:val="24"/>
        </w:rPr>
        <w:t xml:space="preserve"> concomitante a Artritis Reumatoide </w:t>
      </w:r>
      <w:r w:rsidR="00A774EE">
        <w:rPr>
          <w:rFonts w:ascii="Arial" w:hAnsi="Arial" w:cs="Arial"/>
          <w:sz w:val="24"/>
          <w:szCs w:val="24"/>
        </w:rPr>
        <w:t xml:space="preserve">atendidos </w:t>
      </w:r>
      <w:r w:rsidR="00925ABD" w:rsidRPr="003D2143">
        <w:rPr>
          <w:rFonts w:ascii="Arial" w:hAnsi="Arial" w:cs="Arial"/>
          <w:sz w:val="24"/>
          <w:szCs w:val="24"/>
        </w:rPr>
        <w:t>en una Clínica  privada de la ciudad de Medellín</w:t>
      </w:r>
      <w:r w:rsidR="00ED4585" w:rsidRPr="003D2143">
        <w:rPr>
          <w:rFonts w:ascii="Arial" w:hAnsi="Arial" w:cs="Arial"/>
          <w:sz w:val="24"/>
          <w:szCs w:val="24"/>
        </w:rPr>
        <w:t>-Colombia</w:t>
      </w:r>
      <w:r w:rsidR="00925ABD" w:rsidRPr="003D2143">
        <w:rPr>
          <w:rFonts w:ascii="Arial" w:hAnsi="Arial" w:cs="Arial"/>
          <w:sz w:val="24"/>
          <w:szCs w:val="24"/>
        </w:rPr>
        <w:t xml:space="preserve">. 2005- 2010. </w:t>
      </w:r>
      <w:r w:rsidR="00925ABD" w:rsidRPr="003D2143">
        <w:rPr>
          <w:rFonts w:ascii="Arial" w:hAnsi="Arial" w:cs="Arial"/>
          <w:b/>
          <w:sz w:val="24"/>
          <w:szCs w:val="24"/>
        </w:rPr>
        <w:t xml:space="preserve">Metodología. </w:t>
      </w:r>
      <w:r w:rsidR="00925ABD" w:rsidRPr="003D2143">
        <w:rPr>
          <w:rFonts w:ascii="Arial" w:hAnsi="Arial" w:cs="Arial"/>
          <w:sz w:val="24"/>
          <w:szCs w:val="24"/>
        </w:rPr>
        <w:t xml:space="preserve">Estudio descriptivo del tipo de series clínicas en el que se </w:t>
      </w:r>
      <w:r w:rsidR="00A774EE">
        <w:rPr>
          <w:rFonts w:ascii="Arial" w:hAnsi="Arial" w:cs="Arial"/>
          <w:sz w:val="24"/>
          <w:szCs w:val="24"/>
        </w:rPr>
        <w:t>revisaron</w:t>
      </w:r>
      <w:r w:rsidR="00925ABD" w:rsidRPr="003D2143">
        <w:rPr>
          <w:rFonts w:ascii="Arial" w:hAnsi="Arial" w:cs="Arial"/>
          <w:sz w:val="24"/>
          <w:szCs w:val="24"/>
        </w:rPr>
        <w:t xml:space="preserve"> las historias clínicas de pacientes </w:t>
      </w:r>
      <w:r w:rsidR="0073703F">
        <w:rPr>
          <w:rFonts w:ascii="Arial" w:hAnsi="Arial" w:cs="Arial"/>
          <w:sz w:val="24"/>
          <w:szCs w:val="24"/>
        </w:rPr>
        <w:t>con</w:t>
      </w:r>
      <w:r w:rsidR="00925ABD" w:rsidRPr="003D2143">
        <w:rPr>
          <w:rFonts w:ascii="Arial" w:hAnsi="Arial" w:cs="Arial"/>
          <w:sz w:val="24"/>
          <w:szCs w:val="24"/>
        </w:rPr>
        <w:t xml:space="preserve"> </w:t>
      </w:r>
      <w:r w:rsidR="00845B8F" w:rsidRPr="003D2143">
        <w:rPr>
          <w:rFonts w:ascii="Arial" w:hAnsi="Arial" w:cs="Arial"/>
          <w:sz w:val="24"/>
          <w:szCs w:val="24"/>
        </w:rPr>
        <w:t>Sjögren</w:t>
      </w:r>
      <w:r w:rsidR="00925ABD" w:rsidRPr="003D2143">
        <w:rPr>
          <w:rFonts w:ascii="Arial" w:hAnsi="Arial" w:cs="Arial"/>
          <w:sz w:val="24"/>
          <w:szCs w:val="24"/>
        </w:rPr>
        <w:t xml:space="preserve"> concomitante a Artritis Reumatoide en una clínica privada </w:t>
      </w:r>
      <w:r w:rsidR="00ED4585" w:rsidRPr="003D2143">
        <w:rPr>
          <w:rFonts w:ascii="Arial" w:hAnsi="Arial" w:cs="Arial"/>
          <w:sz w:val="24"/>
          <w:szCs w:val="24"/>
        </w:rPr>
        <w:t>de Medellín-</w:t>
      </w:r>
      <w:r w:rsidR="00925ABD" w:rsidRPr="003D2143">
        <w:rPr>
          <w:rFonts w:ascii="Arial" w:hAnsi="Arial" w:cs="Arial"/>
          <w:sz w:val="24"/>
          <w:szCs w:val="24"/>
        </w:rPr>
        <w:t>Colombia. Para el análisis estadístico se utilizó el programa SPSS</w:t>
      </w:r>
      <w:r w:rsidR="00ED4585" w:rsidRPr="003D2143">
        <w:rPr>
          <w:rFonts w:ascii="Arial" w:hAnsi="Arial" w:cs="Arial"/>
          <w:sz w:val="24"/>
          <w:szCs w:val="24"/>
        </w:rPr>
        <w:t>, a las variables cuantitativas</w:t>
      </w:r>
      <w:r w:rsidR="00925ABD" w:rsidRPr="003D2143">
        <w:rPr>
          <w:rFonts w:ascii="Arial" w:hAnsi="Arial" w:cs="Arial"/>
          <w:sz w:val="24"/>
          <w:szCs w:val="24"/>
        </w:rPr>
        <w:t xml:space="preserve"> se les calculó promedio y desviación estándar, además de los valores mínimo y máximo, y a las variables cualitativas se les estimó proporciones. </w:t>
      </w:r>
      <w:r w:rsidR="00925ABD" w:rsidRPr="003D2143">
        <w:rPr>
          <w:rFonts w:ascii="Arial" w:hAnsi="Arial" w:cs="Arial"/>
          <w:b/>
          <w:sz w:val="24"/>
          <w:szCs w:val="24"/>
        </w:rPr>
        <w:t xml:space="preserve">Resultados. </w:t>
      </w:r>
      <w:r w:rsidR="00925ABD" w:rsidRPr="003D2143">
        <w:rPr>
          <w:rFonts w:ascii="Arial" w:hAnsi="Arial" w:cs="Arial"/>
          <w:sz w:val="24"/>
          <w:szCs w:val="24"/>
        </w:rPr>
        <w:t xml:space="preserve">Se </w:t>
      </w:r>
      <w:r w:rsidR="00A774EE">
        <w:rPr>
          <w:rFonts w:ascii="Arial" w:hAnsi="Arial" w:cs="Arial"/>
          <w:sz w:val="24"/>
          <w:szCs w:val="24"/>
        </w:rPr>
        <w:t>obtuvieron</w:t>
      </w:r>
      <w:r w:rsidR="00925ABD" w:rsidRPr="003D2143">
        <w:rPr>
          <w:rFonts w:ascii="Arial" w:hAnsi="Arial" w:cs="Arial"/>
          <w:sz w:val="24"/>
          <w:szCs w:val="24"/>
        </w:rPr>
        <w:t xml:space="preserve"> 23 </w:t>
      </w:r>
      <w:r w:rsidR="00ED4585" w:rsidRPr="003D2143">
        <w:rPr>
          <w:rFonts w:ascii="Arial" w:hAnsi="Arial" w:cs="Arial"/>
          <w:sz w:val="24"/>
          <w:szCs w:val="24"/>
        </w:rPr>
        <w:t>pacientes</w:t>
      </w:r>
      <w:r w:rsidR="007A7BF0">
        <w:rPr>
          <w:rFonts w:ascii="Arial" w:hAnsi="Arial" w:cs="Arial"/>
          <w:sz w:val="24"/>
          <w:szCs w:val="24"/>
        </w:rPr>
        <w:t>,</w:t>
      </w:r>
      <w:r w:rsidR="00ED4585" w:rsidRPr="003D2143">
        <w:rPr>
          <w:rFonts w:ascii="Arial" w:hAnsi="Arial" w:cs="Arial"/>
          <w:sz w:val="24"/>
          <w:szCs w:val="24"/>
        </w:rPr>
        <w:t xml:space="preserve"> </w:t>
      </w:r>
      <w:r w:rsidR="00925ABD" w:rsidRPr="003D2143">
        <w:rPr>
          <w:rFonts w:ascii="Arial" w:hAnsi="Arial" w:cs="Arial"/>
          <w:sz w:val="24"/>
          <w:szCs w:val="24"/>
        </w:rPr>
        <w:t xml:space="preserve">los cuales tenían una mediana </w:t>
      </w:r>
      <w:r w:rsidR="006F1AF9">
        <w:rPr>
          <w:rFonts w:ascii="Arial" w:hAnsi="Arial" w:cs="Arial"/>
          <w:sz w:val="24"/>
          <w:szCs w:val="24"/>
        </w:rPr>
        <w:t xml:space="preserve">de la edad </w:t>
      </w:r>
      <w:r w:rsidR="00925ABD" w:rsidRPr="003D2143">
        <w:rPr>
          <w:rFonts w:ascii="Arial" w:hAnsi="Arial" w:cs="Arial"/>
          <w:sz w:val="24"/>
          <w:szCs w:val="24"/>
        </w:rPr>
        <w:t xml:space="preserve">de 55 años </w:t>
      </w:r>
      <w:r w:rsidR="00ED4585" w:rsidRPr="003D2143">
        <w:rPr>
          <w:rFonts w:ascii="Arial" w:hAnsi="Arial" w:cs="Arial"/>
          <w:sz w:val="24"/>
          <w:szCs w:val="24"/>
        </w:rPr>
        <w:t>y</w:t>
      </w:r>
      <w:r w:rsidR="00925ABD" w:rsidRPr="003D2143">
        <w:rPr>
          <w:rFonts w:ascii="Arial" w:hAnsi="Arial" w:cs="Arial"/>
          <w:sz w:val="24"/>
          <w:szCs w:val="24"/>
        </w:rPr>
        <w:t xml:space="preserve"> </w:t>
      </w:r>
      <w:r w:rsidR="00A774EE">
        <w:rPr>
          <w:rFonts w:ascii="Arial" w:hAnsi="Arial" w:cs="Arial"/>
          <w:sz w:val="24"/>
          <w:szCs w:val="24"/>
        </w:rPr>
        <w:t xml:space="preserve">el </w:t>
      </w:r>
      <w:r w:rsidR="00ED4585" w:rsidRPr="003D2143">
        <w:rPr>
          <w:rFonts w:ascii="Arial" w:hAnsi="Arial" w:cs="Arial"/>
          <w:sz w:val="24"/>
          <w:szCs w:val="24"/>
        </w:rPr>
        <w:t xml:space="preserve">91.3% </w:t>
      </w:r>
      <w:r w:rsidR="00E53CD9" w:rsidRPr="003D2143">
        <w:rPr>
          <w:rFonts w:ascii="Arial" w:hAnsi="Arial" w:cs="Arial"/>
          <w:sz w:val="24"/>
          <w:szCs w:val="24"/>
        </w:rPr>
        <w:t>eran del sexo femenino. L</w:t>
      </w:r>
      <w:r w:rsidR="00EE5B9E" w:rsidRPr="003D2143">
        <w:rPr>
          <w:rFonts w:ascii="Arial" w:hAnsi="Arial" w:cs="Arial"/>
          <w:sz w:val="24"/>
          <w:szCs w:val="24"/>
        </w:rPr>
        <w:t xml:space="preserve">os síntomas más frecuentemente reportados fueron </w:t>
      </w:r>
      <w:r w:rsidR="007A7BF0">
        <w:rPr>
          <w:rFonts w:ascii="Arial" w:hAnsi="Arial" w:cs="Arial"/>
          <w:sz w:val="24"/>
          <w:szCs w:val="24"/>
        </w:rPr>
        <w:t>xerostomía y</w:t>
      </w:r>
      <w:r w:rsidR="00EE5B9E" w:rsidRPr="003D2143">
        <w:rPr>
          <w:rFonts w:ascii="Arial" w:hAnsi="Arial" w:cs="Arial"/>
          <w:sz w:val="24"/>
          <w:szCs w:val="24"/>
        </w:rPr>
        <w:t xml:space="preserve"> xeroftalmia con un</w:t>
      </w:r>
      <w:r w:rsidR="00ED4585" w:rsidRPr="003D2143">
        <w:rPr>
          <w:rFonts w:ascii="Arial" w:hAnsi="Arial" w:cs="Arial"/>
          <w:sz w:val="24"/>
          <w:szCs w:val="24"/>
        </w:rPr>
        <w:t xml:space="preserve"> 69.6% y</w:t>
      </w:r>
      <w:r w:rsidR="00EE5B9E" w:rsidRPr="003D2143">
        <w:rPr>
          <w:rFonts w:ascii="Arial" w:hAnsi="Arial" w:cs="Arial"/>
          <w:sz w:val="24"/>
          <w:szCs w:val="24"/>
        </w:rPr>
        <w:t xml:space="preserve"> 56</w:t>
      </w:r>
      <w:r w:rsidR="00ED4585" w:rsidRPr="003D2143">
        <w:rPr>
          <w:rFonts w:ascii="Arial" w:hAnsi="Arial" w:cs="Arial"/>
          <w:sz w:val="24"/>
          <w:szCs w:val="24"/>
        </w:rPr>
        <w:t>.5</w:t>
      </w:r>
      <w:r w:rsidR="00EE5B9E" w:rsidRPr="003D2143">
        <w:rPr>
          <w:rFonts w:ascii="Arial" w:hAnsi="Arial" w:cs="Arial"/>
          <w:sz w:val="24"/>
          <w:szCs w:val="24"/>
        </w:rPr>
        <w:t>% respectivamente. Los métodos más empleados para el diagnóst</w:t>
      </w:r>
      <w:r w:rsidR="00A774EE">
        <w:rPr>
          <w:rFonts w:ascii="Arial" w:hAnsi="Arial" w:cs="Arial"/>
          <w:sz w:val="24"/>
          <w:szCs w:val="24"/>
        </w:rPr>
        <w:t>ico fueron el Factor Reumatoide</w:t>
      </w:r>
      <w:r w:rsidR="00EE5B9E" w:rsidRPr="003D2143">
        <w:rPr>
          <w:rFonts w:ascii="Arial" w:hAnsi="Arial" w:cs="Arial"/>
          <w:sz w:val="24"/>
          <w:szCs w:val="24"/>
        </w:rPr>
        <w:t xml:space="preserve"> (</w:t>
      </w:r>
      <w:r w:rsidR="00EE5B9E" w:rsidRPr="003D2143">
        <w:rPr>
          <w:rFonts w:ascii="Arial" w:hAnsi="Arial" w:cs="Arial"/>
          <w:color w:val="000000"/>
          <w:sz w:val="24"/>
          <w:szCs w:val="24"/>
        </w:rPr>
        <w:t>78.3</w:t>
      </w:r>
      <w:r w:rsidR="00ED4585" w:rsidRPr="003D2143">
        <w:rPr>
          <w:rFonts w:ascii="Arial" w:hAnsi="Arial" w:cs="Arial"/>
          <w:color w:val="000000"/>
          <w:sz w:val="24"/>
          <w:szCs w:val="24"/>
        </w:rPr>
        <w:t>%</w:t>
      </w:r>
      <w:r w:rsidR="00EE5B9E" w:rsidRPr="003D2143">
        <w:rPr>
          <w:rFonts w:ascii="Arial" w:hAnsi="Arial" w:cs="Arial"/>
          <w:color w:val="000000"/>
          <w:sz w:val="24"/>
          <w:szCs w:val="24"/>
        </w:rPr>
        <w:t>)</w:t>
      </w:r>
      <w:r w:rsidR="00845B8F">
        <w:rPr>
          <w:rFonts w:ascii="Arial" w:hAnsi="Arial" w:cs="Arial"/>
          <w:sz w:val="24"/>
          <w:szCs w:val="24"/>
        </w:rPr>
        <w:t xml:space="preserve"> y los anticuerpos antinucleares</w:t>
      </w:r>
      <w:r w:rsidR="00A774EE">
        <w:rPr>
          <w:rFonts w:ascii="Arial" w:hAnsi="Arial" w:cs="Arial"/>
          <w:sz w:val="24"/>
          <w:szCs w:val="24"/>
        </w:rPr>
        <w:t xml:space="preserve"> (69.6%);</w:t>
      </w:r>
      <w:r w:rsidR="00EE5B9E" w:rsidRPr="003D2143">
        <w:rPr>
          <w:rFonts w:ascii="Arial" w:hAnsi="Arial" w:cs="Arial"/>
          <w:sz w:val="24"/>
          <w:szCs w:val="24"/>
        </w:rPr>
        <w:t xml:space="preserve"> mientras que </w:t>
      </w:r>
      <w:r w:rsidR="00EE5B9E" w:rsidRPr="003D2143">
        <w:rPr>
          <w:rFonts w:ascii="Arial" w:hAnsi="Arial" w:cs="Arial"/>
          <w:sz w:val="24"/>
          <w:szCs w:val="24"/>
          <w:lang w:eastAsia="es-CO"/>
        </w:rPr>
        <w:t xml:space="preserve">los principales medicamentos empleados fueron la cloroquina y la </w:t>
      </w:r>
      <w:proofErr w:type="spellStart"/>
      <w:r w:rsidR="00EE5B9E" w:rsidRPr="003D2143">
        <w:rPr>
          <w:rFonts w:ascii="Arial" w:eastAsia="Times New Roman" w:hAnsi="Arial" w:cs="Arial"/>
          <w:color w:val="000000"/>
          <w:sz w:val="24"/>
          <w:szCs w:val="24"/>
          <w:lang w:eastAsia="es-CO"/>
        </w:rPr>
        <w:t>rednisolona</w:t>
      </w:r>
      <w:proofErr w:type="spellEnd"/>
      <w:r w:rsidR="00EE5B9E" w:rsidRPr="003D2143">
        <w:rPr>
          <w:rFonts w:ascii="Arial" w:hAnsi="Arial" w:cs="Arial"/>
          <w:sz w:val="24"/>
          <w:szCs w:val="24"/>
          <w:lang w:eastAsia="es-CO"/>
        </w:rPr>
        <w:t xml:space="preserve"> (cada uno con 52.2%). </w:t>
      </w:r>
      <w:r w:rsidR="00EE5B9E" w:rsidRPr="003D2143">
        <w:rPr>
          <w:rFonts w:ascii="Arial" w:hAnsi="Arial" w:cs="Arial"/>
          <w:b/>
          <w:sz w:val="24"/>
          <w:szCs w:val="24"/>
          <w:lang w:eastAsia="es-CO"/>
        </w:rPr>
        <w:t>Conclusión.</w:t>
      </w:r>
      <w:r w:rsidR="00EE5B9E" w:rsidRPr="003D2143">
        <w:rPr>
          <w:rFonts w:ascii="Arial" w:hAnsi="Arial" w:cs="Arial"/>
          <w:sz w:val="24"/>
          <w:szCs w:val="24"/>
          <w:lang w:eastAsia="es-CO"/>
        </w:rPr>
        <w:t xml:space="preserve"> </w:t>
      </w:r>
      <w:r w:rsidR="00A774EE">
        <w:rPr>
          <w:rFonts w:ascii="Arial" w:hAnsi="Arial" w:cs="Arial"/>
          <w:sz w:val="24"/>
          <w:szCs w:val="24"/>
          <w:lang w:eastAsia="es-CO"/>
        </w:rPr>
        <w:t xml:space="preserve">Síndrome de </w:t>
      </w:r>
      <w:r w:rsidR="00845B8F" w:rsidRPr="003D2143">
        <w:rPr>
          <w:rFonts w:ascii="Arial" w:hAnsi="Arial" w:cs="Arial"/>
          <w:sz w:val="24"/>
          <w:szCs w:val="24"/>
        </w:rPr>
        <w:t>Sjögren</w:t>
      </w:r>
      <w:r w:rsidR="00EE5B9E" w:rsidRPr="003D2143">
        <w:rPr>
          <w:rFonts w:ascii="Arial" w:hAnsi="Arial" w:cs="Arial"/>
          <w:sz w:val="24"/>
          <w:szCs w:val="24"/>
          <w:lang w:eastAsia="es-CO"/>
        </w:rPr>
        <w:t xml:space="preserve"> co</w:t>
      </w:r>
      <w:r w:rsidR="00ED4585" w:rsidRPr="003D2143">
        <w:rPr>
          <w:rFonts w:ascii="Arial" w:hAnsi="Arial" w:cs="Arial"/>
          <w:sz w:val="24"/>
          <w:szCs w:val="24"/>
          <w:lang w:eastAsia="es-CO"/>
        </w:rPr>
        <w:t>ncomitante a A</w:t>
      </w:r>
      <w:r w:rsidR="00845B8F">
        <w:rPr>
          <w:rFonts w:ascii="Arial" w:hAnsi="Arial" w:cs="Arial"/>
          <w:sz w:val="24"/>
          <w:szCs w:val="24"/>
          <w:lang w:eastAsia="es-CO"/>
        </w:rPr>
        <w:t>rtritis</w:t>
      </w:r>
      <w:r w:rsidR="00EE5B9E" w:rsidRPr="003D2143">
        <w:rPr>
          <w:rFonts w:ascii="Arial" w:hAnsi="Arial" w:cs="Arial"/>
          <w:sz w:val="24"/>
          <w:szCs w:val="24"/>
          <w:lang w:eastAsia="es-CO"/>
        </w:rPr>
        <w:t xml:space="preserve"> fue encontrado más comúnmente en el sexo femenino. Las manifestaciones clínica</w:t>
      </w:r>
      <w:r w:rsidR="00ED4585" w:rsidRPr="003D2143">
        <w:rPr>
          <w:rFonts w:ascii="Arial" w:hAnsi="Arial" w:cs="Arial"/>
          <w:sz w:val="24"/>
          <w:szCs w:val="24"/>
          <w:lang w:eastAsia="es-CO"/>
        </w:rPr>
        <w:t>s</w:t>
      </w:r>
      <w:r w:rsidR="00EE5B9E" w:rsidRPr="003D2143">
        <w:rPr>
          <w:rFonts w:ascii="Arial" w:hAnsi="Arial" w:cs="Arial"/>
          <w:sz w:val="24"/>
          <w:szCs w:val="24"/>
          <w:lang w:eastAsia="es-CO"/>
        </w:rPr>
        <w:t xml:space="preserve"> más frecuentes fueron la xerostomía y xeroftalmia</w:t>
      </w:r>
      <w:r w:rsidR="00ED4585" w:rsidRPr="003D2143">
        <w:rPr>
          <w:rFonts w:ascii="Arial" w:hAnsi="Arial" w:cs="Arial"/>
          <w:sz w:val="24"/>
          <w:szCs w:val="24"/>
          <w:lang w:eastAsia="es-CO"/>
        </w:rPr>
        <w:t xml:space="preserve"> y</w:t>
      </w:r>
      <w:r w:rsidR="00ED4585" w:rsidRPr="003D2143">
        <w:rPr>
          <w:rFonts w:ascii="Arial" w:hAnsi="Arial" w:cs="Arial"/>
          <w:sz w:val="24"/>
          <w:szCs w:val="24"/>
        </w:rPr>
        <w:t xml:space="preserve"> la mediana del tiempo de diagnóstico fue de 61 meses. Es necesario seguir ahondando en e</w:t>
      </w:r>
      <w:r w:rsidR="00C878AF" w:rsidRPr="003D2143">
        <w:rPr>
          <w:rFonts w:ascii="Arial" w:hAnsi="Arial" w:cs="Arial"/>
          <w:sz w:val="24"/>
          <w:szCs w:val="24"/>
        </w:rPr>
        <w:t>l tema para caracterizar mejor</w:t>
      </w:r>
      <w:r w:rsidR="00ED4585" w:rsidRPr="003D2143">
        <w:rPr>
          <w:rFonts w:ascii="Arial" w:hAnsi="Arial" w:cs="Arial"/>
          <w:sz w:val="24"/>
          <w:szCs w:val="24"/>
        </w:rPr>
        <w:t xml:space="preserve"> aquellos pacientes con </w:t>
      </w:r>
      <w:r w:rsidR="00845B8F" w:rsidRPr="003D2143">
        <w:rPr>
          <w:rFonts w:ascii="Arial" w:hAnsi="Arial" w:cs="Arial"/>
          <w:sz w:val="24"/>
          <w:szCs w:val="24"/>
        </w:rPr>
        <w:t>Sjögren</w:t>
      </w:r>
      <w:r w:rsidR="00ED4585" w:rsidRPr="003D2143">
        <w:rPr>
          <w:rFonts w:ascii="Arial" w:hAnsi="Arial" w:cs="Arial"/>
          <w:sz w:val="24"/>
          <w:szCs w:val="24"/>
        </w:rPr>
        <w:t xml:space="preserve"> y otra enfermedad inmunológica de base.</w:t>
      </w:r>
    </w:p>
    <w:p w:rsidR="00C878AF" w:rsidRPr="00E82E09" w:rsidRDefault="00C878AF" w:rsidP="00B539C9">
      <w:pPr>
        <w:spacing w:after="0" w:line="480" w:lineRule="auto"/>
        <w:contextualSpacing/>
        <w:rPr>
          <w:rFonts w:ascii="Arial" w:hAnsi="Arial" w:cs="Arial"/>
          <w:b/>
          <w:sz w:val="24"/>
          <w:szCs w:val="24"/>
        </w:rPr>
      </w:pPr>
      <w:r w:rsidRPr="00E82E09">
        <w:rPr>
          <w:rFonts w:ascii="Arial" w:hAnsi="Arial" w:cs="Arial"/>
          <w:b/>
          <w:sz w:val="24"/>
          <w:szCs w:val="24"/>
        </w:rPr>
        <w:t>Palabras clave</w:t>
      </w:r>
    </w:p>
    <w:p w:rsidR="00385D50" w:rsidRPr="00E82E09" w:rsidRDefault="002A703B" w:rsidP="00B539C9">
      <w:pPr>
        <w:spacing w:after="0" w:line="480" w:lineRule="auto"/>
        <w:contextualSpacing/>
        <w:rPr>
          <w:rFonts w:ascii="Arial" w:hAnsi="Arial" w:cs="Arial"/>
          <w:sz w:val="24"/>
          <w:szCs w:val="24"/>
        </w:rPr>
      </w:pPr>
      <w:r w:rsidRPr="00E82E09">
        <w:rPr>
          <w:rFonts w:ascii="Arial" w:hAnsi="Arial" w:cs="Arial"/>
          <w:sz w:val="24"/>
          <w:szCs w:val="24"/>
        </w:rPr>
        <w:t>Síndrome de Sjögren;</w:t>
      </w:r>
      <w:r w:rsidR="00C878AF" w:rsidRPr="00E82E09">
        <w:rPr>
          <w:rFonts w:ascii="Arial" w:hAnsi="Arial" w:cs="Arial"/>
          <w:sz w:val="24"/>
          <w:szCs w:val="24"/>
        </w:rPr>
        <w:t xml:space="preserve"> A</w:t>
      </w:r>
      <w:r w:rsidRPr="00E82E09">
        <w:rPr>
          <w:rFonts w:ascii="Arial" w:hAnsi="Arial" w:cs="Arial"/>
          <w:sz w:val="24"/>
          <w:szCs w:val="24"/>
        </w:rPr>
        <w:t>rtritis Reumatoide; Xerostomía;</w:t>
      </w:r>
      <w:r w:rsidR="00C878AF" w:rsidRPr="00E82E09">
        <w:rPr>
          <w:rFonts w:ascii="Arial" w:hAnsi="Arial" w:cs="Arial"/>
          <w:sz w:val="24"/>
          <w:szCs w:val="24"/>
        </w:rPr>
        <w:t xml:space="preserve"> Xeroftalmia</w:t>
      </w:r>
    </w:p>
    <w:p w:rsidR="00E334CF" w:rsidRDefault="00E334CF" w:rsidP="00B539C9">
      <w:pPr>
        <w:spacing w:after="0" w:line="480" w:lineRule="auto"/>
        <w:contextualSpacing/>
        <w:rPr>
          <w:rFonts w:ascii="Arial" w:hAnsi="Arial" w:cs="Arial"/>
          <w:b/>
          <w:sz w:val="24"/>
          <w:szCs w:val="24"/>
          <w:lang w:val="en-US"/>
        </w:rPr>
      </w:pPr>
      <w:r w:rsidRPr="00E334CF">
        <w:rPr>
          <w:rFonts w:ascii="Arial" w:hAnsi="Arial" w:cs="Arial"/>
          <w:b/>
          <w:sz w:val="24"/>
          <w:szCs w:val="24"/>
          <w:lang w:val="en-US"/>
        </w:rPr>
        <w:lastRenderedPageBreak/>
        <w:t xml:space="preserve">Abstract </w:t>
      </w:r>
    </w:p>
    <w:p w:rsidR="00F46CF8" w:rsidRPr="00E334CF" w:rsidRDefault="00E334CF" w:rsidP="00B539C9">
      <w:pPr>
        <w:spacing w:after="0" w:line="480" w:lineRule="auto"/>
        <w:contextualSpacing/>
        <w:rPr>
          <w:rFonts w:ascii="Arial" w:hAnsi="Arial" w:cs="Arial"/>
          <w:sz w:val="24"/>
          <w:szCs w:val="24"/>
          <w:lang w:val="en-US"/>
        </w:rPr>
      </w:pPr>
      <w:proofErr w:type="spellStart"/>
      <w:r w:rsidRPr="00E334CF">
        <w:rPr>
          <w:rFonts w:ascii="Arial" w:hAnsi="Arial" w:cs="Arial"/>
          <w:sz w:val="24"/>
          <w:szCs w:val="24"/>
          <w:lang w:val="en-US"/>
        </w:rPr>
        <w:t>Sjogren's</w:t>
      </w:r>
      <w:proofErr w:type="spellEnd"/>
      <w:r w:rsidRPr="00E334CF">
        <w:rPr>
          <w:rFonts w:ascii="Arial" w:hAnsi="Arial" w:cs="Arial"/>
          <w:sz w:val="24"/>
          <w:szCs w:val="24"/>
          <w:lang w:val="en-US"/>
        </w:rPr>
        <w:t xml:space="preserve"> syndrome is a chronic autoimmune disease </w:t>
      </w:r>
      <w:r w:rsidR="004C38AA">
        <w:rPr>
          <w:rFonts w:ascii="Arial" w:hAnsi="Arial" w:cs="Arial"/>
          <w:sz w:val="24"/>
          <w:szCs w:val="24"/>
          <w:lang w:val="en-US"/>
        </w:rPr>
        <w:t>where</w:t>
      </w:r>
      <w:r w:rsidR="006018D3">
        <w:rPr>
          <w:rFonts w:ascii="Arial" w:hAnsi="Arial" w:cs="Arial"/>
          <w:sz w:val="24"/>
          <w:szCs w:val="24"/>
          <w:lang w:val="en-US"/>
        </w:rPr>
        <w:t xml:space="preserve"> the </w:t>
      </w:r>
      <w:r w:rsidR="00E75C71">
        <w:rPr>
          <w:rFonts w:ascii="Arial" w:hAnsi="Arial" w:cs="Arial"/>
          <w:sz w:val="24"/>
          <w:szCs w:val="24"/>
          <w:lang w:val="en-US"/>
        </w:rPr>
        <w:t>exocrine</w:t>
      </w:r>
      <w:r w:rsidR="006018D3">
        <w:rPr>
          <w:rFonts w:ascii="Arial" w:hAnsi="Arial" w:cs="Arial"/>
          <w:sz w:val="24"/>
          <w:szCs w:val="24"/>
          <w:lang w:val="en-US"/>
        </w:rPr>
        <w:t xml:space="preserve"> glands of the body</w:t>
      </w:r>
      <w:r w:rsidRPr="00E334CF">
        <w:rPr>
          <w:rFonts w:ascii="Arial" w:hAnsi="Arial" w:cs="Arial"/>
          <w:sz w:val="24"/>
          <w:szCs w:val="24"/>
          <w:lang w:val="en-US"/>
        </w:rPr>
        <w:t xml:space="preserve"> are </w:t>
      </w:r>
      <w:r w:rsidR="006018D3">
        <w:rPr>
          <w:rFonts w:ascii="Arial" w:hAnsi="Arial" w:cs="Arial"/>
          <w:sz w:val="24"/>
          <w:szCs w:val="24"/>
          <w:lang w:val="en-US"/>
        </w:rPr>
        <w:t>affected</w:t>
      </w:r>
      <w:r w:rsidR="004C38AA">
        <w:rPr>
          <w:rFonts w:ascii="Arial" w:hAnsi="Arial" w:cs="Arial"/>
          <w:sz w:val="24"/>
          <w:szCs w:val="24"/>
          <w:lang w:val="en-US"/>
        </w:rPr>
        <w:t xml:space="preserve">, which is </w:t>
      </w:r>
      <w:proofErr w:type="spellStart"/>
      <w:r w:rsidR="004C38AA">
        <w:rPr>
          <w:rFonts w:ascii="Arial" w:hAnsi="Arial" w:cs="Arial"/>
          <w:sz w:val="24"/>
          <w:szCs w:val="24"/>
          <w:lang w:val="en-US"/>
        </w:rPr>
        <w:t>characterised</w:t>
      </w:r>
      <w:proofErr w:type="spellEnd"/>
      <w:r w:rsidR="004C38AA">
        <w:rPr>
          <w:rFonts w:ascii="Arial" w:hAnsi="Arial" w:cs="Arial"/>
          <w:sz w:val="24"/>
          <w:szCs w:val="24"/>
          <w:lang w:val="en-US"/>
        </w:rPr>
        <w:t xml:space="preserve"> by xerostomia xerophthalmia</w:t>
      </w:r>
      <w:r w:rsidRPr="00E334CF">
        <w:rPr>
          <w:rFonts w:ascii="Arial" w:hAnsi="Arial" w:cs="Arial"/>
          <w:sz w:val="24"/>
          <w:szCs w:val="24"/>
          <w:lang w:val="en-US"/>
        </w:rPr>
        <w:t xml:space="preserve">. </w:t>
      </w:r>
      <w:proofErr w:type="gramStart"/>
      <w:r w:rsidRPr="00845B8F">
        <w:rPr>
          <w:rFonts w:ascii="Arial" w:hAnsi="Arial" w:cs="Arial"/>
          <w:b/>
          <w:sz w:val="24"/>
          <w:szCs w:val="24"/>
          <w:lang w:val="en-US"/>
        </w:rPr>
        <w:t>Objective.</w:t>
      </w:r>
      <w:proofErr w:type="gramEnd"/>
      <w:r w:rsidRPr="00E334CF">
        <w:rPr>
          <w:rFonts w:ascii="Arial" w:hAnsi="Arial" w:cs="Arial"/>
          <w:sz w:val="24"/>
          <w:szCs w:val="24"/>
          <w:lang w:val="en-US"/>
        </w:rPr>
        <w:t xml:space="preserve"> Describe the clinical and epidemiological profile of patients with </w:t>
      </w:r>
      <w:proofErr w:type="spellStart"/>
      <w:r w:rsidR="004C38AA" w:rsidRPr="00E334CF">
        <w:rPr>
          <w:rFonts w:ascii="Arial" w:hAnsi="Arial" w:cs="Arial"/>
          <w:sz w:val="24"/>
          <w:szCs w:val="24"/>
          <w:lang w:val="en-US"/>
        </w:rPr>
        <w:t>Sjogren's</w:t>
      </w:r>
      <w:proofErr w:type="spellEnd"/>
      <w:r w:rsidR="004C38AA" w:rsidRPr="00E334CF">
        <w:rPr>
          <w:rFonts w:ascii="Arial" w:hAnsi="Arial" w:cs="Arial"/>
          <w:sz w:val="24"/>
          <w:szCs w:val="24"/>
          <w:lang w:val="en-US"/>
        </w:rPr>
        <w:t xml:space="preserve"> syndrome </w:t>
      </w:r>
      <w:r w:rsidR="004C38AA">
        <w:rPr>
          <w:rFonts w:ascii="Arial" w:hAnsi="Arial" w:cs="Arial"/>
          <w:sz w:val="24"/>
          <w:szCs w:val="24"/>
          <w:lang w:val="en-US"/>
        </w:rPr>
        <w:t xml:space="preserve">concomitant </w:t>
      </w:r>
      <w:r w:rsidRPr="00E334CF">
        <w:rPr>
          <w:rFonts w:ascii="Arial" w:hAnsi="Arial" w:cs="Arial"/>
          <w:sz w:val="24"/>
          <w:szCs w:val="24"/>
          <w:lang w:val="en-US"/>
        </w:rPr>
        <w:t xml:space="preserve">to rheumatoid arthritis in a private clinic </w:t>
      </w:r>
      <w:r w:rsidR="004C38AA">
        <w:rPr>
          <w:rFonts w:ascii="Arial" w:hAnsi="Arial" w:cs="Arial"/>
          <w:sz w:val="24"/>
          <w:szCs w:val="24"/>
          <w:lang w:val="en-US"/>
        </w:rPr>
        <w:t>from</w:t>
      </w:r>
      <w:r w:rsidRPr="00E334CF">
        <w:rPr>
          <w:rFonts w:ascii="Arial" w:hAnsi="Arial" w:cs="Arial"/>
          <w:sz w:val="24"/>
          <w:szCs w:val="24"/>
          <w:lang w:val="en-US"/>
        </w:rPr>
        <w:t xml:space="preserve"> Medellin, Colombia. 2005 2010. </w:t>
      </w:r>
      <w:proofErr w:type="gramStart"/>
      <w:r w:rsidRPr="00845B8F">
        <w:rPr>
          <w:rFonts w:ascii="Arial" w:hAnsi="Arial" w:cs="Arial"/>
          <w:b/>
          <w:sz w:val="24"/>
          <w:szCs w:val="24"/>
          <w:lang w:val="en-US"/>
        </w:rPr>
        <w:t>Methodology.</w:t>
      </w:r>
      <w:proofErr w:type="gramEnd"/>
      <w:r w:rsidRPr="00E334CF">
        <w:rPr>
          <w:rFonts w:ascii="Arial" w:hAnsi="Arial" w:cs="Arial"/>
          <w:sz w:val="24"/>
          <w:szCs w:val="24"/>
          <w:lang w:val="en-US"/>
        </w:rPr>
        <w:t xml:space="preserve"> Descriptive study of clinical series in which we </w:t>
      </w:r>
      <w:r w:rsidR="0073703F">
        <w:rPr>
          <w:rFonts w:ascii="Arial" w:hAnsi="Arial" w:cs="Arial"/>
          <w:sz w:val="24"/>
          <w:szCs w:val="24"/>
          <w:lang w:val="en-US"/>
        </w:rPr>
        <w:t>review</w:t>
      </w:r>
      <w:r w:rsidRPr="00E334CF">
        <w:rPr>
          <w:rFonts w:ascii="Arial" w:hAnsi="Arial" w:cs="Arial"/>
          <w:sz w:val="24"/>
          <w:szCs w:val="24"/>
          <w:lang w:val="en-US"/>
        </w:rPr>
        <w:t xml:space="preserve"> the medical histories of patients </w:t>
      </w:r>
      <w:r w:rsidR="00E75C71">
        <w:rPr>
          <w:rFonts w:ascii="Arial" w:hAnsi="Arial" w:cs="Arial"/>
          <w:sz w:val="24"/>
          <w:szCs w:val="24"/>
          <w:lang w:val="en-US"/>
        </w:rPr>
        <w:t>with diagnosis of</w:t>
      </w:r>
      <w:r w:rsidRPr="00E334CF">
        <w:rPr>
          <w:rFonts w:ascii="Arial" w:hAnsi="Arial" w:cs="Arial"/>
          <w:sz w:val="24"/>
          <w:szCs w:val="24"/>
          <w:lang w:val="en-US"/>
        </w:rPr>
        <w:t xml:space="preserve"> </w:t>
      </w:r>
      <w:proofErr w:type="spellStart"/>
      <w:r w:rsidR="00E75C71" w:rsidRPr="00E334CF">
        <w:rPr>
          <w:rFonts w:ascii="Arial" w:hAnsi="Arial" w:cs="Arial"/>
          <w:sz w:val="24"/>
          <w:szCs w:val="24"/>
          <w:lang w:val="en-US"/>
        </w:rPr>
        <w:t>Sjogren's</w:t>
      </w:r>
      <w:proofErr w:type="spellEnd"/>
      <w:r w:rsidR="00E75C71" w:rsidRPr="00E334CF">
        <w:rPr>
          <w:rFonts w:ascii="Arial" w:hAnsi="Arial" w:cs="Arial"/>
          <w:sz w:val="24"/>
          <w:szCs w:val="24"/>
          <w:lang w:val="en-US"/>
        </w:rPr>
        <w:t xml:space="preserve"> syndrome concomitant </w:t>
      </w:r>
      <w:r w:rsidR="00E75C71">
        <w:rPr>
          <w:rFonts w:ascii="Arial" w:hAnsi="Arial" w:cs="Arial"/>
          <w:sz w:val="24"/>
          <w:szCs w:val="24"/>
          <w:lang w:val="en-US"/>
        </w:rPr>
        <w:t xml:space="preserve"> to rheumatoid arthritis </w:t>
      </w:r>
      <w:r w:rsidR="0073703F">
        <w:rPr>
          <w:rFonts w:ascii="Arial" w:hAnsi="Arial" w:cs="Arial"/>
          <w:sz w:val="24"/>
          <w:szCs w:val="24"/>
          <w:lang w:val="en-US"/>
        </w:rPr>
        <w:t xml:space="preserve">in a private clinic </w:t>
      </w:r>
      <w:r w:rsidRPr="00E334CF">
        <w:rPr>
          <w:rFonts w:ascii="Arial" w:hAnsi="Arial" w:cs="Arial"/>
          <w:sz w:val="24"/>
          <w:szCs w:val="24"/>
          <w:lang w:val="en-US"/>
        </w:rPr>
        <w:t>f</w:t>
      </w:r>
      <w:r w:rsidR="0073703F">
        <w:rPr>
          <w:rFonts w:ascii="Arial" w:hAnsi="Arial" w:cs="Arial"/>
          <w:sz w:val="24"/>
          <w:szCs w:val="24"/>
          <w:lang w:val="en-US"/>
        </w:rPr>
        <w:t>rom</w:t>
      </w:r>
      <w:r w:rsidRPr="00E334CF">
        <w:rPr>
          <w:rFonts w:ascii="Arial" w:hAnsi="Arial" w:cs="Arial"/>
          <w:sz w:val="24"/>
          <w:szCs w:val="24"/>
          <w:lang w:val="en-US"/>
        </w:rPr>
        <w:t xml:space="preserve"> Medellin, Colombia. SPSS program was used for statistical analysis, quantitative variables were calculated with the average and standard deviation, as well as the minimum and maximum values, and the qualitative </w:t>
      </w:r>
      <w:r w:rsidR="00E75C71" w:rsidRPr="00E334CF">
        <w:rPr>
          <w:rFonts w:ascii="Arial" w:hAnsi="Arial" w:cs="Arial"/>
          <w:sz w:val="24"/>
          <w:szCs w:val="24"/>
          <w:lang w:val="en-US"/>
        </w:rPr>
        <w:t>variables were</w:t>
      </w:r>
      <w:r w:rsidRPr="00E334CF">
        <w:rPr>
          <w:rFonts w:ascii="Arial" w:hAnsi="Arial" w:cs="Arial"/>
          <w:sz w:val="24"/>
          <w:szCs w:val="24"/>
          <w:lang w:val="en-US"/>
        </w:rPr>
        <w:t xml:space="preserve"> estimated proportions. </w:t>
      </w:r>
      <w:proofErr w:type="gramStart"/>
      <w:r w:rsidRPr="00845B8F">
        <w:rPr>
          <w:rFonts w:ascii="Arial" w:hAnsi="Arial" w:cs="Arial"/>
          <w:b/>
          <w:sz w:val="24"/>
          <w:szCs w:val="24"/>
          <w:lang w:val="en-US"/>
        </w:rPr>
        <w:t>Results.</w:t>
      </w:r>
      <w:proofErr w:type="gramEnd"/>
      <w:r w:rsidRPr="00E334CF">
        <w:rPr>
          <w:rFonts w:ascii="Arial" w:hAnsi="Arial" w:cs="Arial"/>
          <w:sz w:val="24"/>
          <w:szCs w:val="24"/>
          <w:lang w:val="en-US"/>
        </w:rPr>
        <w:t xml:space="preserve"> </w:t>
      </w:r>
      <w:r w:rsidR="00E75C71">
        <w:rPr>
          <w:rFonts w:ascii="Arial" w:hAnsi="Arial" w:cs="Arial"/>
          <w:sz w:val="24"/>
          <w:szCs w:val="24"/>
          <w:lang w:val="en-US"/>
        </w:rPr>
        <w:t xml:space="preserve">We </w:t>
      </w:r>
      <w:r w:rsidR="0073703F">
        <w:rPr>
          <w:rFonts w:ascii="Arial" w:hAnsi="Arial" w:cs="Arial"/>
          <w:sz w:val="24"/>
          <w:szCs w:val="24"/>
          <w:lang w:val="en-US"/>
        </w:rPr>
        <w:t>obtained</w:t>
      </w:r>
      <w:r w:rsidRPr="00E334CF">
        <w:rPr>
          <w:rFonts w:ascii="Arial" w:hAnsi="Arial" w:cs="Arial"/>
          <w:sz w:val="24"/>
          <w:szCs w:val="24"/>
          <w:lang w:val="en-US"/>
        </w:rPr>
        <w:t xml:space="preserve"> 23 patients who had a median age of 55 years and 91.3% were female. The most frequently </w:t>
      </w:r>
      <w:r w:rsidR="00E75C71" w:rsidRPr="00E334CF">
        <w:rPr>
          <w:rFonts w:ascii="Arial" w:hAnsi="Arial" w:cs="Arial"/>
          <w:sz w:val="24"/>
          <w:szCs w:val="24"/>
          <w:lang w:val="en-US"/>
        </w:rPr>
        <w:t xml:space="preserve">symptoms </w:t>
      </w:r>
      <w:r w:rsidRPr="00E334CF">
        <w:rPr>
          <w:rFonts w:ascii="Arial" w:hAnsi="Arial" w:cs="Arial"/>
          <w:sz w:val="24"/>
          <w:szCs w:val="24"/>
          <w:lang w:val="en-US"/>
        </w:rPr>
        <w:t xml:space="preserve">reported were xerostomia and xerophthalmia with a 69.6% and 56.5% respectively. Most methods for diagnosis were the Rheumatoid Factor (78.3%) and the </w:t>
      </w:r>
      <w:r w:rsidR="00E82E09">
        <w:rPr>
          <w:rFonts w:ascii="Arial" w:hAnsi="Arial" w:cs="Arial"/>
          <w:sz w:val="24"/>
          <w:szCs w:val="24"/>
          <w:lang w:val="en-US"/>
        </w:rPr>
        <w:t>antinuclear antibodies</w:t>
      </w:r>
      <w:r w:rsidRPr="00E334CF">
        <w:rPr>
          <w:rFonts w:ascii="Arial" w:hAnsi="Arial" w:cs="Arial"/>
          <w:sz w:val="24"/>
          <w:szCs w:val="24"/>
          <w:lang w:val="en-US"/>
        </w:rPr>
        <w:t xml:space="preserve"> (69.6%), while the main </w:t>
      </w:r>
      <w:r w:rsidR="00E75C71">
        <w:rPr>
          <w:rFonts w:ascii="Arial" w:hAnsi="Arial" w:cs="Arial"/>
          <w:sz w:val="24"/>
          <w:szCs w:val="24"/>
          <w:lang w:val="en-US"/>
        </w:rPr>
        <w:t>drugs</w:t>
      </w:r>
      <w:r w:rsidRPr="00E334CF">
        <w:rPr>
          <w:rFonts w:ascii="Arial" w:hAnsi="Arial" w:cs="Arial"/>
          <w:sz w:val="24"/>
          <w:szCs w:val="24"/>
          <w:lang w:val="en-US"/>
        </w:rPr>
        <w:t xml:space="preserve"> used were the </w:t>
      </w:r>
      <w:proofErr w:type="spellStart"/>
      <w:r w:rsidRPr="00E334CF">
        <w:rPr>
          <w:rFonts w:ascii="Arial" w:hAnsi="Arial" w:cs="Arial"/>
          <w:sz w:val="24"/>
          <w:szCs w:val="24"/>
          <w:lang w:val="en-US"/>
        </w:rPr>
        <w:t>chloroquine</w:t>
      </w:r>
      <w:proofErr w:type="spellEnd"/>
      <w:r w:rsidRPr="00E334CF">
        <w:rPr>
          <w:rFonts w:ascii="Arial" w:hAnsi="Arial" w:cs="Arial"/>
          <w:sz w:val="24"/>
          <w:szCs w:val="24"/>
          <w:lang w:val="en-US"/>
        </w:rPr>
        <w:t xml:space="preserve"> and prednisolone (each </w:t>
      </w:r>
      <w:r w:rsidR="00E75C71">
        <w:rPr>
          <w:rFonts w:ascii="Arial" w:hAnsi="Arial" w:cs="Arial"/>
          <w:sz w:val="24"/>
          <w:szCs w:val="24"/>
          <w:lang w:val="en-US"/>
        </w:rPr>
        <w:t xml:space="preserve">one </w:t>
      </w:r>
      <w:r w:rsidRPr="00E334CF">
        <w:rPr>
          <w:rFonts w:ascii="Arial" w:hAnsi="Arial" w:cs="Arial"/>
          <w:sz w:val="24"/>
          <w:szCs w:val="24"/>
          <w:lang w:val="en-US"/>
        </w:rPr>
        <w:t xml:space="preserve">with 52.2%). </w:t>
      </w:r>
      <w:proofErr w:type="gramStart"/>
      <w:r w:rsidRPr="00845B8F">
        <w:rPr>
          <w:rFonts w:ascii="Arial" w:hAnsi="Arial" w:cs="Arial"/>
          <w:b/>
          <w:sz w:val="24"/>
          <w:szCs w:val="24"/>
          <w:lang w:val="en-US"/>
        </w:rPr>
        <w:t>Conclusion.</w:t>
      </w:r>
      <w:proofErr w:type="gramEnd"/>
      <w:r w:rsidRPr="00E334CF">
        <w:rPr>
          <w:rFonts w:ascii="Arial" w:hAnsi="Arial" w:cs="Arial"/>
          <w:sz w:val="24"/>
          <w:szCs w:val="24"/>
          <w:lang w:val="en-US"/>
        </w:rPr>
        <w:t xml:space="preserve"> </w:t>
      </w:r>
      <w:proofErr w:type="spellStart"/>
      <w:r w:rsidR="0088399D" w:rsidRPr="00E334CF">
        <w:rPr>
          <w:rFonts w:ascii="Arial" w:hAnsi="Arial" w:cs="Arial"/>
          <w:sz w:val="24"/>
          <w:szCs w:val="24"/>
          <w:lang w:val="en-US"/>
        </w:rPr>
        <w:t>Sjogren's</w:t>
      </w:r>
      <w:proofErr w:type="spellEnd"/>
      <w:r w:rsidR="0088399D" w:rsidRPr="00E334CF">
        <w:rPr>
          <w:rFonts w:ascii="Arial" w:hAnsi="Arial" w:cs="Arial"/>
          <w:sz w:val="24"/>
          <w:szCs w:val="24"/>
          <w:lang w:val="en-US"/>
        </w:rPr>
        <w:t xml:space="preserve"> syndrome </w:t>
      </w:r>
      <w:r w:rsidRPr="00E334CF">
        <w:rPr>
          <w:rFonts w:ascii="Arial" w:hAnsi="Arial" w:cs="Arial"/>
          <w:sz w:val="24"/>
          <w:szCs w:val="24"/>
          <w:lang w:val="en-US"/>
        </w:rPr>
        <w:t xml:space="preserve">concomitant with </w:t>
      </w:r>
      <w:r w:rsidR="00845B8F">
        <w:rPr>
          <w:rFonts w:ascii="Arial" w:hAnsi="Arial" w:cs="Arial"/>
          <w:sz w:val="24"/>
          <w:szCs w:val="24"/>
          <w:lang w:val="en-US"/>
        </w:rPr>
        <w:t>arthritis</w:t>
      </w:r>
      <w:r w:rsidRPr="00E334CF">
        <w:rPr>
          <w:rFonts w:ascii="Arial" w:hAnsi="Arial" w:cs="Arial"/>
          <w:sz w:val="24"/>
          <w:szCs w:val="24"/>
          <w:lang w:val="en-US"/>
        </w:rPr>
        <w:t xml:space="preserve"> was most commonly found in females. The most frequent clinical manifestations were xerostomia and xerophthalmia and the median time of diagnosis was 61 months. It is necessary to continue delving into the topic to further characterize those patients with </w:t>
      </w:r>
      <w:proofErr w:type="spellStart"/>
      <w:r w:rsidR="00845B8F" w:rsidRPr="00E334CF">
        <w:rPr>
          <w:rFonts w:ascii="Arial" w:hAnsi="Arial" w:cs="Arial"/>
          <w:sz w:val="24"/>
          <w:szCs w:val="24"/>
          <w:lang w:val="en-US"/>
        </w:rPr>
        <w:t>Sjogren</w:t>
      </w:r>
      <w:proofErr w:type="spellEnd"/>
      <w:r w:rsidRPr="00E334CF">
        <w:rPr>
          <w:rFonts w:ascii="Arial" w:hAnsi="Arial" w:cs="Arial"/>
          <w:sz w:val="24"/>
          <w:szCs w:val="24"/>
          <w:lang w:val="en-US"/>
        </w:rPr>
        <w:t xml:space="preserve"> and other immunological disease.</w:t>
      </w:r>
    </w:p>
    <w:p w:rsidR="00E334CF" w:rsidRPr="00F03A72" w:rsidRDefault="00E334CF" w:rsidP="00B539C9">
      <w:pPr>
        <w:spacing w:after="0" w:line="480" w:lineRule="auto"/>
        <w:contextualSpacing/>
        <w:rPr>
          <w:rFonts w:ascii="Arial" w:hAnsi="Arial" w:cs="Arial"/>
          <w:b/>
          <w:sz w:val="24"/>
          <w:szCs w:val="24"/>
          <w:lang w:val="en-US"/>
        </w:rPr>
      </w:pPr>
      <w:r w:rsidRPr="00F03A72">
        <w:rPr>
          <w:rFonts w:ascii="Arial" w:hAnsi="Arial" w:cs="Arial"/>
          <w:b/>
          <w:sz w:val="24"/>
          <w:szCs w:val="24"/>
          <w:lang w:val="en-US"/>
        </w:rPr>
        <w:t>Key words</w:t>
      </w:r>
    </w:p>
    <w:p w:rsidR="00E334CF" w:rsidRDefault="00E334CF" w:rsidP="00B539C9">
      <w:pPr>
        <w:spacing w:after="0" w:line="480" w:lineRule="auto"/>
        <w:contextualSpacing/>
        <w:rPr>
          <w:rFonts w:ascii="Arial" w:hAnsi="Arial" w:cs="Arial"/>
          <w:sz w:val="24"/>
          <w:szCs w:val="24"/>
          <w:lang w:val="en-US"/>
        </w:rPr>
      </w:pPr>
      <w:proofErr w:type="spellStart"/>
      <w:r w:rsidRPr="00E334CF">
        <w:rPr>
          <w:rFonts w:ascii="Arial" w:hAnsi="Arial" w:cs="Arial"/>
          <w:sz w:val="24"/>
          <w:szCs w:val="24"/>
          <w:lang w:val="en-US"/>
        </w:rPr>
        <w:t>Sjogren's</w:t>
      </w:r>
      <w:proofErr w:type="spellEnd"/>
      <w:r w:rsidRPr="00E334CF">
        <w:rPr>
          <w:rFonts w:ascii="Arial" w:hAnsi="Arial" w:cs="Arial"/>
          <w:sz w:val="24"/>
          <w:szCs w:val="24"/>
          <w:lang w:val="en-US"/>
        </w:rPr>
        <w:t xml:space="preserve"> </w:t>
      </w:r>
      <w:proofErr w:type="gramStart"/>
      <w:r w:rsidRPr="00E334CF">
        <w:rPr>
          <w:rFonts w:ascii="Arial" w:hAnsi="Arial" w:cs="Arial"/>
          <w:sz w:val="24"/>
          <w:szCs w:val="24"/>
          <w:lang w:val="en-US"/>
        </w:rPr>
        <w:t>Syndrome</w:t>
      </w:r>
      <w:proofErr w:type="gramEnd"/>
      <w:r w:rsidRPr="00E334CF">
        <w:rPr>
          <w:rFonts w:ascii="Arial" w:hAnsi="Arial" w:cs="Arial"/>
          <w:sz w:val="24"/>
          <w:szCs w:val="24"/>
          <w:lang w:val="en-US"/>
        </w:rPr>
        <w:t>, Arthritis, Rheumatoid</w:t>
      </w:r>
      <w:r>
        <w:rPr>
          <w:rFonts w:ascii="Arial" w:hAnsi="Arial" w:cs="Arial"/>
          <w:sz w:val="24"/>
          <w:szCs w:val="24"/>
          <w:lang w:val="en-US"/>
        </w:rPr>
        <w:t xml:space="preserve">, </w:t>
      </w:r>
      <w:r w:rsidRPr="00E334CF">
        <w:rPr>
          <w:rFonts w:ascii="Arial" w:hAnsi="Arial" w:cs="Arial"/>
          <w:sz w:val="24"/>
          <w:szCs w:val="24"/>
          <w:lang w:val="en-US"/>
        </w:rPr>
        <w:t>Xerostomia</w:t>
      </w:r>
      <w:r>
        <w:rPr>
          <w:rFonts w:ascii="Arial" w:hAnsi="Arial" w:cs="Arial"/>
          <w:sz w:val="24"/>
          <w:szCs w:val="24"/>
          <w:lang w:val="en-US"/>
        </w:rPr>
        <w:t xml:space="preserve">, </w:t>
      </w:r>
      <w:r w:rsidRPr="00E334CF">
        <w:rPr>
          <w:rFonts w:ascii="Arial" w:hAnsi="Arial" w:cs="Arial"/>
          <w:sz w:val="24"/>
          <w:szCs w:val="24"/>
          <w:lang w:val="en-US"/>
        </w:rPr>
        <w:t>Xerophthalmia</w:t>
      </w:r>
    </w:p>
    <w:p w:rsidR="00E334CF" w:rsidRDefault="00E334CF" w:rsidP="00B539C9">
      <w:pPr>
        <w:spacing w:after="0" w:line="480" w:lineRule="auto"/>
        <w:contextualSpacing/>
        <w:rPr>
          <w:rFonts w:ascii="Arial" w:hAnsi="Arial" w:cs="Arial"/>
          <w:sz w:val="24"/>
          <w:szCs w:val="24"/>
          <w:lang w:val="en-US"/>
        </w:rPr>
      </w:pPr>
    </w:p>
    <w:p w:rsidR="00F03A72" w:rsidRPr="00E334CF" w:rsidRDefault="00F03A72" w:rsidP="00B539C9">
      <w:pPr>
        <w:spacing w:after="0" w:line="480" w:lineRule="auto"/>
        <w:contextualSpacing/>
        <w:rPr>
          <w:rFonts w:ascii="Arial" w:hAnsi="Arial" w:cs="Arial"/>
          <w:sz w:val="24"/>
          <w:szCs w:val="24"/>
          <w:lang w:val="en-US"/>
        </w:rPr>
      </w:pPr>
    </w:p>
    <w:p w:rsidR="008A0117" w:rsidRPr="00F03A72" w:rsidRDefault="00213C32" w:rsidP="00B539C9">
      <w:pPr>
        <w:spacing w:after="0" w:line="480" w:lineRule="auto"/>
        <w:contextualSpacing/>
        <w:rPr>
          <w:rFonts w:ascii="Arial" w:hAnsi="Arial" w:cs="Arial"/>
          <w:b/>
          <w:sz w:val="24"/>
          <w:szCs w:val="24"/>
        </w:rPr>
      </w:pPr>
      <w:r w:rsidRPr="00F03A72">
        <w:rPr>
          <w:rFonts w:ascii="Arial" w:hAnsi="Arial" w:cs="Arial"/>
          <w:b/>
          <w:sz w:val="24"/>
          <w:szCs w:val="24"/>
        </w:rPr>
        <w:lastRenderedPageBreak/>
        <w:t>Introducción</w:t>
      </w:r>
    </w:p>
    <w:p w:rsidR="003C729F" w:rsidRPr="003D2143" w:rsidRDefault="003C729F" w:rsidP="00B539C9">
      <w:pPr>
        <w:spacing w:after="0" w:line="480" w:lineRule="auto"/>
        <w:contextualSpacing/>
        <w:rPr>
          <w:rFonts w:ascii="Arial" w:hAnsi="Arial" w:cs="Arial"/>
          <w:b/>
          <w:sz w:val="24"/>
          <w:szCs w:val="24"/>
        </w:rPr>
      </w:pPr>
      <w:r w:rsidRPr="003D2143">
        <w:rPr>
          <w:rFonts w:ascii="Arial" w:hAnsi="Arial" w:cs="Arial"/>
          <w:sz w:val="24"/>
          <w:szCs w:val="24"/>
        </w:rPr>
        <w:t xml:space="preserve">El Síndrome de Sjögren </w:t>
      </w:r>
      <w:r w:rsidR="005B27FA" w:rsidRPr="003D2143">
        <w:rPr>
          <w:rFonts w:ascii="Arial" w:hAnsi="Arial" w:cs="Arial"/>
          <w:sz w:val="24"/>
          <w:szCs w:val="24"/>
        </w:rPr>
        <w:t xml:space="preserve">(SS) </w:t>
      </w:r>
      <w:r w:rsidR="00BC08F8" w:rsidRPr="003D2143">
        <w:rPr>
          <w:rFonts w:ascii="Arial" w:hAnsi="Arial" w:cs="Arial"/>
          <w:sz w:val="24"/>
          <w:szCs w:val="24"/>
        </w:rPr>
        <w:t>es una enfermedad crónica autoinmune</w:t>
      </w:r>
      <w:r w:rsidRPr="003D2143">
        <w:rPr>
          <w:rFonts w:ascii="Arial" w:hAnsi="Arial" w:cs="Arial"/>
          <w:sz w:val="24"/>
          <w:szCs w:val="24"/>
        </w:rPr>
        <w:t xml:space="preserve"> en la cual se ve</w:t>
      </w:r>
      <w:r w:rsidR="00BC08F8" w:rsidRPr="003D2143">
        <w:rPr>
          <w:rFonts w:ascii="Arial" w:hAnsi="Arial" w:cs="Arial"/>
          <w:sz w:val="24"/>
          <w:szCs w:val="24"/>
        </w:rPr>
        <w:t>n</w:t>
      </w:r>
      <w:r w:rsidRPr="003D2143">
        <w:rPr>
          <w:rFonts w:ascii="Arial" w:hAnsi="Arial" w:cs="Arial"/>
          <w:sz w:val="24"/>
          <w:szCs w:val="24"/>
        </w:rPr>
        <w:t xml:space="preserve"> </w:t>
      </w:r>
      <w:r w:rsidR="00EB48D9">
        <w:rPr>
          <w:rFonts w:ascii="Arial" w:hAnsi="Arial" w:cs="Arial"/>
          <w:sz w:val="24"/>
          <w:szCs w:val="24"/>
        </w:rPr>
        <w:t>afectadas las glándulas exocrinas</w:t>
      </w:r>
      <w:r w:rsidR="00BC08F8" w:rsidRPr="003D2143">
        <w:rPr>
          <w:rFonts w:ascii="Arial" w:hAnsi="Arial" w:cs="Arial"/>
          <w:sz w:val="24"/>
          <w:szCs w:val="24"/>
        </w:rPr>
        <w:t xml:space="preserve"> del organismo, </w:t>
      </w:r>
      <w:r w:rsidRPr="003D2143">
        <w:rPr>
          <w:rFonts w:ascii="Arial" w:hAnsi="Arial" w:cs="Arial"/>
          <w:sz w:val="24"/>
          <w:szCs w:val="24"/>
        </w:rPr>
        <w:t>caracteriza</w:t>
      </w:r>
      <w:r w:rsidR="00BC08F8" w:rsidRPr="003D2143">
        <w:rPr>
          <w:rFonts w:ascii="Arial" w:hAnsi="Arial" w:cs="Arial"/>
          <w:sz w:val="24"/>
          <w:szCs w:val="24"/>
        </w:rPr>
        <w:t>da</w:t>
      </w:r>
      <w:r w:rsidRPr="003D2143">
        <w:rPr>
          <w:rFonts w:ascii="Arial" w:hAnsi="Arial" w:cs="Arial"/>
          <w:sz w:val="24"/>
          <w:szCs w:val="24"/>
        </w:rPr>
        <w:t xml:space="preserve"> pr</w:t>
      </w:r>
      <w:r w:rsidR="00EB48D9">
        <w:rPr>
          <w:rFonts w:ascii="Arial" w:hAnsi="Arial" w:cs="Arial"/>
          <w:sz w:val="24"/>
          <w:szCs w:val="24"/>
        </w:rPr>
        <w:t>incipalmente por  xerostomía y xeroftalmia</w:t>
      </w:r>
      <w:r w:rsidR="005D5BBC" w:rsidRPr="003D2143">
        <w:rPr>
          <w:rFonts w:ascii="Arial" w:hAnsi="Arial" w:cs="Arial"/>
          <w:sz w:val="24"/>
          <w:szCs w:val="24"/>
        </w:rPr>
        <w:t xml:space="preserve"> </w:t>
      </w:r>
      <w:r w:rsidR="005760DF" w:rsidRPr="003D2143">
        <w:rPr>
          <w:rFonts w:ascii="Arial" w:hAnsi="Arial" w:cs="Arial"/>
          <w:sz w:val="24"/>
          <w:szCs w:val="24"/>
        </w:rPr>
        <w:t>(</w:t>
      </w:r>
      <w:r w:rsidR="001732C5" w:rsidRPr="003D2143">
        <w:rPr>
          <w:rFonts w:ascii="Arial" w:hAnsi="Arial" w:cs="Arial"/>
          <w:sz w:val="24"/>
          <w:szCs w:val="24"/>
        </w:rPr>
        <w:t>1-</w:t>
      </w:r>
      <w:r w:rsidRPr="003D2143">
        <w:rPr>
          <w:rFonts w:ascii="Arial" w:hAnsi="Arial" w:cs="Arial"/>
          <w:sz w:val="24"/>
          <w:szCs w:val="24"/>
        </w:rPr>
        <w:t>5</w:t>
      </w:r>
      <w:r w:rsidR="005760DF" w:rsidRPr="003D2143">
        <w:rPr>
          <w:rFonts w:ascii="Arial" w:hAnsi="Arial" w:cs="Arial"/>
          <w:sz w:val="24"/>
          <w:szCs w:val="24"/>
        </w:rPr>
        <w:t>)</w:t>
      </w:r>
      <w:r w:rsidR="00A060CD" w:rsidRPr="003D2143">
        <w:rPr>
          <w:rFonts w:ascii="Arial" w:hAnsi="Arial" w:cs="Arial"/>
          <w:sz w:val="24"/>
          <w:szCs w:val="24"/>
        </w:rPr>
        <w:t>.</w:t>
      </w:r>
      <w:r w:rsidRPr="003D2143">
        <w:rPr>
          <w:rFonts w:ascii="Arial" w:hAnsi="Arial" w:cs="Arial"/>
          <w:b/>
          <w:sz w:val="24"/>
          <w:szCs w:val="24"/>
          <w:vertAlign w:val="superscript"/>
        </w:rPr>
        <w:t xml:space="preserve"> </w:t>
      </w:r>
      <w:r w:rsidR="00170FD3">
        <w:rPr>
          <w:rFonts w:ascii="Arial" w:hAnsi="Arial" w:cs="Arial"/>
          <w:sz w:val="24"/>
          <w:szCs w:val="24"/>
        </w:rPr>
        <w:t>El acúmulo linfoide</w:t>
      </w:r>
      <w:r w:rsidR="00BC08F8" w:rsidRPr="003D2143">
        <w:rPr>
          <w:rFonts w:ascii="Arial" w:hAnsi="Arial" w:cs="Arial"/>
          <w:sz w:val="24"/>
          <w:szCs w:val="24"/>
        </w:rPr>
        <w:t xml:space="preserve"> alrededor de conductillos y</w:t>
      </w:r>
      <w:r w:rsidRPr="003D2143">
        <w:rPr>
          <w:rFonts w:ascii="Arial" w:hAnsi="Arial" w:cs="Arial"/>
          <w:sz w:val="24"/>
          <w:szCs w:val="24"/>
        </w:rPr>
        <w:t xml:space="preserve"> </w:t>
      </w:r>
      <w:proofErr w:type="spellStart"/>
      <w:r w:rsidRPr="003D2143">
        <w:rPr>
          <w:rFonts w:ascii="Arial" w:hAnsi="Arial" w:cs="Arial"/>
          <w:sz w:val="24"/>
          <w:szCs w:val="24"/>
        </w:rPr>
        <w:t>acinos</w:t>
      </w:r>
      <w:proofErr w:type="spellEnd"/>
      <w:r w:rsidRPr="003D2143">
        <w:rPr>
          <w:rFonts w:ascii="Arial" w:hAnsi="Arial" w:cs="Arial"/>
          <w:sz w:val="24"/>
          <w:szCs w:val="24"/>
        </w:rPr>
        <w:t xml:space="preserve"> </w:t>
      </w:r>
      <w:r w:rsidR="00BC08F8" w:rsidRPr="003D2143">
        <w:rPr>
          <w:rFonts w:ascii="Arial" w:hAnsi="Arial" w:cs="Arial"/>
          <w:sz w:val="24"/>
          <w:szCs w:val="24"/>
        </w:rPr>
        <w:t>en glándulas salivales</w:t>
      </w:r>
      <w:r w:rsidRPr="003D2143">
        <w:rPr>
          <w:rFonts w:ascii="Arial" w:hAnsi="Arial" w:cs="Arial"/>
          <w:sz w:val="24"/>
          <w:szCs w:val="24"/>
        </w:rPr>
        <w:t xml:space="preserve"> trae como consecuenci</w:t>
      </w:r>
      <w:r w:rsidR="00BC08F8" w:rsidRPr="003D2143">
        <w:rPr>
          <w:rFonts w:ascii="Arial" w:hAnsi="Arial" w:cs="Arial"/>
          <w:sz w:val="24"/>
          <w:szCs w:val="24"/>
        </w:rPr>
        <w:t>a un aumento en el tamaño de</w:t>
      </w:r>
      <w:r w:rsidRPr="003D2143">
        <w:rPr>
          <w:rFonts w:ascii="Arial" w:hAnsi="Arial" w:cs="Arial"/>
          <w:sz w:val="24"/>
          <w:szCs w:val="24"/>
        </w:rPr>
        <w:t xml:space="preserve"> </w:t>
      </w:r>
      <w:r w:rsidR="00170FD3">
        <w:rPr>
          <w:rFonts w:ascii="Arial" w:hAnsi="Arial" w:cs="Arial"/>
          <w:sz w:val="24"/>
          <w:szCs w:val="24"/>
        </w:rPr>
        <w:t>las mismas, especialmente la</w:t>
      </w:r>
      <w:r w:rsidRPr="003D2143">
        <w:rPr>
          <w:rFonts w:ascii="Arial" w:hAnsi="Arial" w:cs="Arial"/>
          <w:sz w:val="24"/>
          <w:szCs w:val="24"/>
        </w:rPr>
        <w:t xml:space="preserve">s submaxilares y parótidas; </w:t>
      </w:r>
      <w:r w:rsidR="00170FD3">
        <w:rPr>
          <w:rFonts w:ascii="Arial" w:hAnsi="Arial" w:cs="Arial"/>
          <w:sz w:val="24"/>
          <w:szCs w:val="24"/>
        </w:rPr>
        <w:t xml:space="preserve">y con menos frecuencia las </w:t>
      </w:r>
      <w:r w:rsidRPr="003D2143">
        <w:rPr>
          <w:rFonts w:ascii="Arial" w:hAnsi="Arial" w:cs="Arial"/>
          <w:sz w:val="24"/>
          <w:szCs w:val="24"/>
        </w:rPr>
        <w:t>lagrim</w:t>
      </w:r>
      <w:r w:rsidR="005760DF" w:rsidRPr="003D2143">
        <w:rPr>
          <w:rFonts w:ascii="Arial" w:hAnsi="Arial" w:cs="Arial"/>
          <w:sz w:val="24"/>
          <w:szCs w:val="24"/>
        </w:rPr>
        <w:t>ale</w:t>
      </w:r>
      <w:r w:rsidR="00A060CD" w:rsidRPr="003D2143">
        <w:rPr>
          <w:rFonts w:ascii="Arial" w:hAnsi="Arial" w:cs="Arial"/>
          <w:sz w:val="24"/>
          <w:szCs w:val="24"/>
        </w:rPr>
        <w:t>s</w:t>
      </w:r>
      <w:r w:rsidR="005760DF" w:rsidRPr="003D2143">
        <w:rPr>
          <w:rFonts w:ascii="Arial" w:hAnsi="Arial" w:cs="Arial"/>
          <w:sz w:val="24"/>
          <w:szCs w:val="24"/>
        </w:rPr>
        <w:t xml:space="preserve"> (5)</w:t>
      </w:r>
      <w:r w:rsidR="00A060CD" w:rsidRPr="003D2143">
        <w:rPr>
          <w:rFonts w:ascii="Arial" w:hAnsi="Arial" w:cs="Arial"/>
          <w:sz w:val="24"/>
          <w:szCs w:val="24"/>
        </w:rPr>
        <w:t>.</w:t>
      </w:r>
    </w:p>
    <w:p w:rsidR="004238E8" w:rsidRPr="003D2143" w:rsidRDefault="004238E8" w:rsidP="00B539C9">
      <w:pPr>
        <w:spacing w:after="0" w:line="480" w:lineRule="auto"/>
        <w:contextualSpacing/>
        <w:rPr>
          <w:rFonts w:ascii="Arial" w:hAnsi="Arial" w:cs="Arial"/>
          <w:sz w:val="24"/>
          <w:szCs w:val="24"/>
        </w:rPr>
      </w:pPr>
      <w:r w:rsidRPr="003D2143">
        <w:rPr>
          <w:rFonts w:ascii="Arial" w:hAnsi="Arial" w:cs="Arial"/>
          <w:sz w:val="24"/>
          <w:szCs w:val="24"/>
        </w:rPr>
        <w:t xml:space="preserve">Además de las manifestaciones </w:t>
      </w:r>
      <w:r w:rsidR="007A7BF0">
        <w:rPr>
          <w:rFonts w:ascii="Arial" w:hAnsi="Arial" w:cs="Arial"/>
          <w:sz w:val="24"/>
          <w:szCs w:val="24"/>
        </w:rPr>
        <w:t>antes mencionadas,</w:t>
      </w:r>
      <w:r w:rsidRPr="003D2143">
        <w:rPr>
          <w:rFonts w:ascii="Arial" w:hAnsi="Arial" w:cs="Arial"/>
          <w:sz w:val="24"/>
          <w:szCs w:val="24"/>
        </w:rPr>
        <w:t xml:space="preserve"> es importante tener en cuenta la presencia de anticuer</w:t>
      </w:r>
      <w:r w:rsidR="00BC08F8" w:rsidRPr="003D2143">
        <w:rPr>
          <w:rFonts w:ascii="Arial" w:hAnsi="Arial" w:cs="Arial"/>
          <w:sz w:val="24"/>
          <w:szCs w:val="24"/>
        </w:rPr>
        <w:t xml:space="preserve">pos antinucleares en </w:t>
      </w:r>
      <w:r w:rsidR="007A7BF0">
        <w:rPr>
          <w:rFonts w:ascii="Arial" w:hAnsi="Arial" w:cs="Arial"/>
          <w:sz w:val="24"/>
          <w:szCs w:val="24"/>
        </w:rPr>
        <w:t xml:space="preserve">sangre y </w:t>
      </w:r>
      <w:r w:rsidR="00BC08F8" w:rsidRPr="003D2143">
        <w:rPr>
          <w:rFonts w:ascii="Arial" w:hAnsi="Arial" w:cs="Arial"/>
          <w:sz w:val="24"/>
          <w:szCs w:val="24"/>
        </w:rPr>
        <w:t>la realización de</w:t>
      </w:r>
      <w:r w:rsidRPr="003D2143">
        <w:rPr>
          <w:rFonts w:ascii="Arial" w:hAnsi="Arial" w:cs="Arial"/>
          <w:sz w:val="24"/>
          <w:szCs w:val="24"/>
        </w:rPr>
        <w:t xml:space="preserve"> pruebas como la gammagraf</w:t>
      </w:r>
      <w:r w:rsidR="00BC08F8" w:rsidRPr="003D2143">
        <w:rPr>
          <w:rFonts w:ascii="Arial" w:hAnsi="Arial" w:cs="Arial"/>
          <w:sz w:val="24"/>
          <w:szCs w:val="24"/>
        </w:rPr>
        <w:t>ía de</w:t>
      </w:r>
      <w:r w:rsidRPr="003D2143">
        <w:rPr>
          <w:rFonts w:ascii="Arial" w:hAnsi="Arial" w:cs="Arial"/>
          <w:sz w:val="24"/>
          <w:szCs w:val="24"/>
        </w:rPr>
        <w:t xml:space="preserve"> glándulas salivares</w:t>
      </w:r>
      <w:r w:rsidR="00BC08F8" w:rsidRPr="003D2143">
        <w:rPr>
          <w:rFonts w:ascii="Arial" w:hAnsi="Arial" w:cs="Arial"/>
          <w:sz w:val="24"/>
          <w:szCs w:val="24"/>
        </w:rPr>
        <w:t xml:space="preserve"> que ayuda</w:t>
      </w:r>
      <w:r w:rsidR="007A7BF0">
        <w:rPr>
          <w:rFonts w:ascii="Arial" w:hAnsi="Arial" w:cs="Arial"/>
          <w:sz w:val="24"/>
          <w:szCs w:val="24"/>
        </w:rPr>
        <w:t>n</w:t>
      </w:r>
      <w:r w:rsidRPr="003D2143">
        <w:rPr>
          <w:rFonts w:ascii="Arial" w:hAnsi="Arial" w:cs="Arial"/>
          <w:sz w:val="24"/>
          <w:szCs w:val="24"/>
        </w:rPr>
        <w:t xml:space="preserve"> a </w:t>
      </w:r>
      <w:r w:rsidR="003A1B9D" w:rsidRPr="003D2143">
        <w:rPr>
          <w:rFonts w:ascii="Arial" w:hAnsi="Arial" w:cs="Arial"/>
          <w:sz w:val="24"/>
          <w:szCs w:val="24"/>
        </w:rPr>
        <w:t>esclarecer el</w:t>
      </w:r>
      <w:r w:rsidR="00A060CD" w:rsidRPr="003D2143">
        <w:rPr>
          <w:rFonts w:ascii="Arial" w:hAnsi="Arial" w:cs="Arial"/>
          <w:sz w:val="24"/>
          <w:szCs w:val="24"/>
        </w:rPr>
        <w:t xml:space="preserve"> diagnóstico</w:t>
      </w:r>
      <w:r w:rsidR="005760DF" w:rsidRPr="003D2143">
        <w:rPr>
          <w:rFonts w:ascii="Arial" w:hAnsi="Arial" w:cs="Arial"/>
          <w:sz w:val="24"/>
          <w:szCs w:val="24"/>
        </w:rPr>
        <w:t xml:space="preserve"> (2</w:t>
      </w:r>
      <w:r w:rsidR="001732C5" w:rsidRPr="003D2143">
        <w:rPr>
          <w:rFonts w:ascii="Arial" w:hAnsi="Arial" w:cs="Arial"/>
          <w:sz w:val="24"/>
          <w:szCs w:val="24"/>
        </w:rPr>
        <w:t>,6</w:t>
      </w:r>
      <w:r w:rsidR="005760DF" w:rsidRPr="003D2143">
        <w:rPr>
          <w:rFonts w:ascii="Arial" w:hAnsi="Arial" w:cs="Arial"/>
          <w:sz w:val="24"/>
          <w:szCs w:val="24"/>
        </w:rPr>
        <w:t>)</w:t>
      </w:r>
      <w:r w:rsidR="00A060CD" w:rsidRPr="003D2143">
        <w:rPr>
          <w:rFonts w:ascii="Arial" w:hAnsi="Arial" w:cs="Arial"/>
          <w:sz w:val="24"/>
          <w:szCs w:val="24"/>
        </w:rPr>
        <w:t>.</w:t>
      </w:r>
      <w:r w:rsidR="00AF2904">
        <w:rPr>
          <w:rFonts w:ascii="Arial" w:hAnsi="Arial" w:cs="Arial"/>
          <w:sz w:val="24"/>
          <w:szCs w:val="24"/>
        </w:rPr>
        <w:t xml:space="preserve"> </w:t>
      </w:r>
      <w:r w:rsidRPr="003D2143">
        <w:rPr>
          <w:rFonts w:ascii="Arial" w:hAnsi="Arial" w:cs="Arial"/>
          <w:sz w:val="24"/>
          <w:szCs w:val="24"/>
        </w:rPr>
        <w:t>En promedio transcurren 6.5</w:t>
      </w:r>
      <w:r w:rsidR="005760DF" w:rsidRPr="003D2143">
        <w:rPr>
          <w:rFonts w:ascii="Arial" w:hAnsi="Arial" w:cs="Arial"/>
          <w:sz w:val="24"/>
          <w:szCs w:val="24"/>
        </w:rPr>
        <w:t xml:space="preserve"> años</w:t>
      </w:r>
      <w:r w:rsidRPr="003D2143">
        <w:rPr>
          <w:rFonts w:ascii="Arial" w:hAnsi="Arial" w:cs="Arial"/>
          <w:sz w:val="24"/>
          <w:szCs w:val="24"/>
        </w:rPr>
        <w:t xml:space="preserve"> para llegar al diagnóstico de </w:t>
      </w:r>
      <w:r w:rsidR="003D2143">
        <w:rPr>
          <w:rFonts w:ascii="Arial" w:hAnsi="Arial" w:cs="Arial"/>
          <w:sz w:val="24"/>
          <w:szCs w:val="24"/>
        </w:rPr>
        <w:t>SS</w:t>
      </w:r>
      <w:r w:rsidRPr="003D2143">
        <w:rPr>
          <w:rFonts w:ascii="Arial" w:hAnsi="Arial" w:cs="Arial"/>
          <w:sz w:val="24"/>
          <w:szCs w:val="24"/>
        </w:rPr>
        <w:t>, por esa raz</w:t>
      </w:r>
      <w:r w:rsidR="003A1B9D" w:rsidRPr="003D2143">
        <w:rPr>
          <w:rFonts w:ascii="Arial" w:hAnsi="Arial" w:cs="Arial"/>
          <w:sz w:val="24"/>
          <w:szCs w:val="24"/>
        </w:rPr>
        <w:t>ón hay gran dificultad en su diagnóstico</w:t>
      </w:r>
      <w:r w:rsidR="005760DF" w:rsidRPr="003D2143">
        <w:rPr>
          <w:rFonts w:ascii="Arial" w:hAnsi="Arial" w:cs="Arial"/>
          <w:sz w:val="24"/>
          <w:szCs w:val="24"/>
        </w:rPr>
        <w:t xml:space="preserve"> (7)</w:t>
      </w:r>
      <w:r w:rsidR="00A060CD" w:rsidRPr="003D2143">
        <w:rPr>
          <w:rFonts w:ascii="Arial" w:hAnsi="Arial" w:cs="Arial"/>
          <w:sz w:val="24"/>
          <w:szCs w:val="24"/>
        </w:rPr>
        <w:t>.</w:t>
      </w:r>
    </w:p>
    <w:p w:rsidR="006160E5" w:rsidRPr="003D2143" w:rsidRDefault="00F46CF8" w:rsidP="00B539C9">
      <w:pPr>
        <w:spacing w:after="0" w:line="480" w:lineRule="auto"/>
        <w:contextualSpacing/>
        <w:rPr>
          <w:rFonts w:ascii="Arial" w:hAnsi="Arial" w:cs="Arial"/>
          <w:sz w:val="24"/>
          <w:szCs w:val="24"/>
        </w:rPr>
      </w:pPr>
      <w:r w:rsidRPr="003D2143">
        <w:rPr>
          <w:rFonts w:ascii="Arial" w:hAnsi="Arial" w:cs="Arial"/>
          <w:sz w:val="24"/>
          <w:szCs w:val="24"/>
        </w:rPr>
        <w:t xml:space="preserve">Se han determinado varios criterios para estandarizar el diagnóstico. Los síntomas más comunes </w:t>
      </w:r>
      <w:r w:rsidR="003A1B9D" w:rsidRPr="003D2143">
        <w:rPr>
          <w:rFonts w:ascii="Arial" w:hAnsi="Arial" w:cs="Arial"/>
          <w:sz w:val="24"/>
          <w:szCs w:val="24"/>
        </w:rPr>
        <w:t>son los síntomas secos: en primera instancia</w:t>
      </w:r>
      <w:r w:rsidRPr="003D2143">
        <w:rPr>
          <w:rFonts w:ascii="Arial" w:hAnsi="Arial" w:cs="Arial"/>
          <w:sz w:val="24"/>
          <w:szCs w:val="24"/>
        </w:rPr>
        <w:t xml:space="preserve">, la sensación de “boca seca” por parte del paciente, componente oral del síndrome, </w:t>
      </w:r>
      <w:r w:rsidR="007A7BF0">
        <w:rPr>
          <w:rFonts w:ascii="Arial" w:hAnsi="Arial" w:cs="Arial"/>
          <w:sz w:val="24"/>
          <w:szCs w:val="24"/>
        </w:rPr>
        <w:t xml:space="preserve"> es </w:t>
      </w:r>
      <w:r w:rsidR="007C6336">
        <w:rPr>
          <w:rFonts w:ascii="Arial" w:hAnsi="Arial" w:cs="Arial"/>
          <w:sz w:val="24"/>
          <w:szCs w:val="24"/>
        </w:rPr>
        <w:t>ocasion</w:t>
      </w:r>
      <w:r w:rsidR="007A7BF0">
        <w:rPr>
          <w:rFonts w:ascii="Arial" w:hAnsi="Arial" w:cs="Arial"/>
          <w:sz w:val="24"/>
          <w:szCs w:val="24"/>
        </w:rPr>
        <w:t>ada</w:t>
      </w:r>
      <w:r w:rsidR="007C6336">
        <w:rPr>
          <w:rFonts w:ascii="Arial" w:hAnsi="Arial" w:cs="Arial"/>
          <w:sz w:val="24"/>
          <w:szCs w:val="24"/>
        </w:rPr>
        <w:t xml:space="preserve"> </w:t>
      </w:r>
      <w:r w:rsidRPr="003D2143">
        <w:rPr>
          <w:rFonts w:ascii="Arial" w:hAnsi="Arial" w:cs="Arial"/>
          <w:sz w:val="24"/>
          <w:szCs w:val="24"/>
        </w:rPr>
        <w:t xml:space="preserve">por la disminución </w:t>
      </w:r>
      <w:r w:rsidR="007C6336">
        <w:rPr>
          <w:rFonts w:ascii="Arial" w:hAnsi="Arial" w:cs="Arial"/>
          <w:sz w:val="24"/>
          <w:szCs w:val="24"/>
        </w:rPr>
        <w:t>en la</w:t>
      </w:r>
      <w:r w:rsidRPr="003D2143">
        <w:rPr>
          <w:rFonts w:ascii="Arial" w:hAnsi="Arial" w:cs="Arial"/>
          <w:sz w:val="24"/>
          <w:szCs w:val="24"/>
        </w:rPr>
        <w:t xml:space="preserve"> producción de saliva en un 50% </w:t>
      </w:r>
      <w:r w:rsidR="007C6336">
        <w:rPr>
          <w:rFonts w:ascii="Arial" w:hAnsi="Arial" w:cs="Arial"/>
          <w:sz w:val="24"/>
          <w:szCs w:val="24"/>
        </w:rPr>
        <w:t xml:space="preserve">aproximadamente </w:t>
      </w:r>
      <w:r w:rsidR="00B44F6A">
        <w:rPr>
          <w:rFonts w:ascii="Arial" w:hAnsi="Arial" w:cs="Arial"/>
          <w:sz w:val="24"/>
          <w:szCs w:val="24"/>
        </w:rPr>
        <w:t>para ser notorio, acompañada de polidipsia</w:t>
      </w:r>
      <w:r w:rsidRPr="003D2143">
        <w:rPr>
          <w:rFonts w:ascii="Arial" w:hAnsi="Arial" w:cs="Arial"/>
          <w:sz w:val="24"/>
          <w:szCs w:val="24"/>
        </w:rPr>
        <w:t xml:space="preserve">, </w:t>
      </w:r>
      <w:r w:rsidR="003A1B9D" w:rsidRPr="003D2143">
        <w:rPr>
          <w:rFonts w:ascii="Arial" w:hAnsi="Arial" w:cs="Arial"/>
          <w:sz w:val="24"/>
          <w:szCs w:val="24"/>
        </w:rPr>
        <w:t xml:space="preserve">la cual se debe a lesión </w:t>
      </w:r>
      <w:r w:rsidR="00EC2952">
        <w:rPr>
          <w:rFonts w:ascii="Arial" w:hAnsi="Arial" w:cs="Arial"/>
          <w:sz w:val="24"/>
          <w:szCs w:val="24"/>
        </w:rPr>
        <w:t>de</w:t>
      </w:r>
      <w:r w:rsidRPr="003D2143">
        <w:rPr>
          <w:rFonts w:ascii="Arial" w:hAnsi="Arial" w:cs="Arial"/>
          <w:sz w:val="24"/>
          <w:szCs w:val="24"/>
        </w:rPr>
        <w:t xml:space="preserve"> </w:t>
      </w:r>
      <w:r w:rsidR="00B44F6A">
        <w:rPr>
          <w:rFonts w:ascii="Arial" w:hAnsi="Arial" w:cs="Arial"/>
          <w:sz w:val="24"/>
          <w:szCs w:val="24"/>
        </w:rPr>
        <w:t xml:space="preserve">las </w:t>
      </w:r>
      <w:r w:rsidRPr="003D2143">
        <w:rPr>
          <w:rFonts w:ascii="Arial" w:hAnsi="Arial" w:cs="Arial"/>
          <w:sz w:val="24"/>
          <w:szCs w:val="24"/>
        </w:rPr>
        <w:t>glándulas</w:t>
      </w:r>
      <w:r w:rsidRPr="003D2143">
        <w:rPr>
          <w:rFonts w:ascii="Arial" w:hAnsi="Arial" w:cs="Arial"/>
          <w:sz w:val="24"/>
          <w:szCs w:val="24"/>
          <w:vertAlign w:val="superscript"/>
        </w:rPr>
        <w:t xml:space="preserve"> </w:t>
      </w:r>
      <w:r w:rsidRPr="003D2143">
        <w:rPr>
          <w:rFonts w:ascii="Arial" w:hAnsi="Arial" w:cs="Arial"/>
          <w:sz w:val="24"/>
          <w:szCs w:val="24"/>
        </w:rPr>
        <w:t>parótidas y submaxilar</w:t>
      </w:r>
      <w:r w:rsidR="00EC2952">
        <w:rPr>
          <w:rFonts w:ascii="Arial" w:hAnsi="Arial" w:cs="Arial"/>
          <w:sz w:val="24"/>
          <w:szCs w:val="24"/>
        </w:rPr>
        <w:t>, con mayor frecuencia</w:t>
      </w:r>
      <w:r w:rsidRPr="003D2143">
        <w:rPr>
          <w:rFonts w:ascii="Arial" w:hAnsi="Arial" w:cs="Arial"/>
          <w:sz w:val="24"/>
          <w:szCs w:val="24"/>
        </w:rPr>
        <w:t xml:space="preserve">. Su manifestación suele ser </w:t>
      </w:r>
      <w:r w:rsidR="007A7BF0">
        <w:rPr>
          <w:rFonts w:ascii="Arial" w:hAnsi="Arial" w:cs="Arial"/>
          <w:sz w:val="24"/>
          <w:szCs w:val="24"/>
        </w:rPr>
        <w:t>a través</w:t>
      </w:r>
      <w:r w:rsidR="00EC2952">
        <w:rPr>
          <w:rFonts w:ascii="Arial" w:hAnsi="Arial" w:cs="Arial"/>
          <w:sz w:val="24"/>
          <w:szCs w:val="24"/>
        </w:rPr>
        <w:t xml:space="preserve"> de </w:t>
      </w:r>
      <w:r w:rsidRPr="003D2143">
        <w:rPr>
          <w:rFonts w:ascii="Arial" w:hAnsi="Arial" w:cs="Arial"/>
          <w:sz w:val="24"/>
          <w:szCs w:val="24"/>
        </w:rPr>
        <w:t>halitosis</w:t>
      </w:r>
      <w:r w:rsidR="00A060CD" w:rsidRPr="003D2143">
        <w:rPr>
          <w:rFonts w:ascii="Arial" w:hAnsi="Arial" w:cs="Arial"/>
          <w:sz w:val="24"/>
          <w:szCs w:val="24"/>
        </w:rPr>
        <w:t xml:space="preserve"> y disestesias</w:t>
      </w:r>
      <w:r w:rsidR="005760DF" w:rsidRPr="003D2143">
        <w:rPr>
          <w:rFonts w:ascii="Arial" w:hAnsi="Arial" w:cs="Arial"/>
          <w:sz w:val="24"/>
          <w:szCs w:val="24"/>
        </w:rPr>
        <w:t xml:space="preserve"> (4)</w:t>
      </w:r>
      <w:r w:rsidR="00A060CD" w:rsidRPr="003D2143">
        <w:rPr>
          <w:rFonts w:ascii="Arial" w:hAnsi="Arial" w:cs="Arial"/>
          <w:sz w:val="24"/>
          <w:szCs w:val="24"/>
        </w:rPr>
        <w:t>.</w:t>
      </w:r>
      <w:r w:rsidR="005418F5" w:rsidRPr="003D2143">
        <w:rPr>
          <w:rFonts w:ascii="Arial" w:hAnsi="Arial" w:cs="Arial"/>
          <w:sz w:val="24"/>
          <w:szCs w:val="24"/>
        </w:rPr>
        <w:t xml:space="preserve"> </w:t>
      </w:r>
    </w:p>
    <w:p w:rsidR="00F46CF8" w:rsidRPr="003D2143" w:rsidRDefault="00597600" w:rsidP="00B539C9">
      <w:pPr>
        <w:spacing w:after="0" w:line="480" w:lineRule="auto"/>
        <w:contextualSpacing/>
        <w:rPr>
          <w:rFonts w:ascii="Arial" w:hAnsi="Arial" w:cs="Arial"/>
          <w:sz w:val="24"/>
          <w:szCs w:val="24"/>
        </w:rPr>
      </w:pPr>
      <w:r w:rsidRPr="003D2143">
        <w:rPr>
          <w:rFonts w:ascii="Arial" w:hAnsi="Arial" w:cs="Arial"/>
          <w:sz w:val="24"/>
          <w:szCs w:val="24"/>
        </w:rPr>
        <w:t xml:space="preserve">Los métodos diagnósticos para </w:t>
      </w:r>
      <w:r w:rsidR="005760DF" w:rsidRPr="003D2143">
        <w:rPr>
          <w:rFonts w:ascii="Arial" w:hAnsi="Arial" w:cs="Arial"/>
          <w:sz w:val="24"/>
          <w:szCs w:val="24"/>
        </w:rPr>
        <w:t xml:space="preserve">los síntomas secos </w:t>
      </w:r>
      <w:r w:rsidR="003A1B9D" w:rsidRPr="003D2143">
        <w:rPr>
          <w:rFonts w:ascii="Arial" w:hAnsi="Arial" w:cs="Arial"/>
          <w:sz w:val="24"/>
          <w:szCs w:val="24"/>
        </w:rPr>
        <w:t xml:space="preserve"> son la  x</w:t>
      </w:r>
      <w:r w:rsidRPr="003D2143">
        <w:rPr>
          <w:rFonts w:ascii="Arial" w:hAnsi="Arial" w:cs="Arial"/>
          <w:sz w:val="24"/>
          <w:szCs w:val="24"/>
        </w:rPr>
        <w:t>ialografía y la gammagrafía</w:t>
      </w:r>
      <w:r w:rsidR="006018D3">
        <w:rPr>
          <w:rFonts w:ascii="Arial" w:hAnsi="Arial" w:cs="Arial"/>
          <w:sz w:val="24"/>
          <w:szCs w:val="24"/>
        </w:rPr>
        <w:t>,</w:t>
      </w:r>
      <w:r w:rsidR="005760DF" w:rsidRPr="003D2143">
        <w:rPr>
          <w:rFonts w:ascii="Arial" w:hAnsi="Arial" w:cs="Arial"/>
          <w:sz w:val="24"/>
          <w:szCs w:val="24"/>
        </w:rPr>
        <w:t xml:space="preserve"> aunque</w:t>
      </w:r>
      <w:r w:rsidR="0021794E" w:rsidRPr="003D2143">
        <w:rPr>
          <w:rFonts w:ascii="Arial" w:hAnsi="Arial" w:cs="Arial"/>
          <w:sz w:val="24"/>
          <w:szCs w:val="24"/>
        </w:rPr>
        <w:t xml:space="preserve"> la biopsi</w:t>
      </w:r>
      <w:r w:rsidR="003A1B9D" w:rsidRPr="003D2143">
        <w:rPr>
          <w:rFonts w:ascii="Arial" w:hAnsi="Arial" w:cs="Arial"/>
          <w:sz w:val="24"/>
          <w:szCs w:val="24"/>
        </w:rPr>
        <w:t>a de la</w:t>
      </w:r>
      <w:r w:rsidR="005760DF" w:rsidRPr="003D2143">
        <w:rPr>
          <w:rFonts w:ascii="Arial" w:hAnsi="Arial" w:cs="Arial"/>
          <w:sz w:val="24"/>
          <w:szCs w:val="24"/>
        </w:rPr>
        <w:t>s</w:t>
      </w:r>
      <w:r w:rsidR="003A1B9D" w:rsidRPr="003D2143">
        <w:rPr>
          <w:rFonts w:ascii="Arial" w:hAnsi="Arial" w:cs="Arial"/>
          <w:sz w:val="24"/>
          <w:szCs w:val="24"/>
        </w:rPr>
        <w:t xml:space="preserve"> glándulas también es útil </w:t>
      </w:r>
      <w:r w:rsidR="005760DF" w:rsidRPr="003D2143">
        <w:rPr>
          <w:rFonts w:ascii="Arial" w:hAnsi="Arial" w:cs="Arial"/>
          <w:sz w:val="24"/>
          <w:szCs w:val="24"/>
        </w:rPr>
        <w:t>(3)</w:t>
      </w:r>
      <w:r w:rsidR="00A060CD" w:rsidRPr="003D2143">
        <w:rPr>
          <w:rFonts w:ascii="Arial" w:hAnsi="Arial" w:cs="Arial"/>
          <w:sz w:val="24"/>
          <w:szCs w:val="24"/>
        </w:rPr>
        <w:t>.</w:t>
      </w:r>
      <w:r w:rsidR="00C14AD2" w:rsidRPr="003D2143">
        <w:rPr>
          <w:rFonts w:ascii="Arial" w:hAnsi="Arial" w:cs="Arial"/>
          <w:sz w:val="24"/>
          <w:szCs w:val="24"/>
        </w:rPr>
        <w:t xml:space="preserve"> </w:t>
      </w:r>
      <w:r w:rsidR="00F46CF8" w:rsidRPr="003D2143">
        <w:rPr>
          <w:rFonts w:ascii="Arial" w:hAnsi="Arial" w:cs="Arial"/>
          <w:sz w:val="24"/>
          <w:szCs w:val="24"/>
        </w:rPr>
        <w:t>Como segundo síntoma importante</w:t>
      </w:r>
      <w:r w:rsidR="007A7BF0">
        <w:rPr>
          <w:rFonts w:ascii="Arial" w:hAnsi="Arial" w:cs="Arial"/>
          <w:sz w:val="24"/>
          <w:szCs w:val="24"/>
        </w:rPr>
        <w:t xml:space="preserve"> se presenta la xeroftalmi</w:t>
      </w:r>
      <w:r w:rsidR="00F46CF8" w:rsidRPr="003D2143">
        <w:rPr>
          <w:rFonts w:ascii="Arial" w:hAnsi="Arial" w:cs="Arial"/>
          <w:sz w:val="24"/>
          <w:szCs w:val="24"/>
        </w:rPr>
        <w:t xml:space="preserve">a, </w:t>
      </w:r>
      <w:r w:rsidR="003A1B9D" w:rsidRPr="003D2143">
        <w:rPr>
          <w:rFonts w:ascii="Arial" w:hAnsi="Arial" w:cs="Arial"/>
          <w:sz w:val="24"/>
          <w:szCs w:val="24"/>
        </w:rPr>
        <w:t>mucosa conjuntival</w:t>
      </w:r>
      <w:r w:rsidR="00942391">
        <w:rPr>
          <w:rFonts w:ascii="Arial" w:hAnsi="Arial" w:cs="Arial"/>
          <w:sz w:val="24"/>
          <w:szCs w:val="24"/>
        </w:rPr>
        <w:t xml:space="preserve"> </w:t>
      </w:r>
      <w:proofErr w:type="spellStart"/>
      <w:r w:rsidR="00942391">
        <w:rPr>
          <w:rFonts w:ascii="Arial" w:hAnsi="Arial" w:cs="Arial"/>
          <w:sz w:val="24"/>
          <w:szCs w:val="24"/>
        </w:rPr>
        <w:t>xerótica</w:t>
      </w:r>
      <w:proofErr w:type="spellEnd"/>
      <w:r w:rsidR="003A1B9D" w:rsidRPr="003D2143">
        <w:rPr>
          <w:rFonts w:ascii="Arial" w:hAnsi="Arial" w:cs="Arial"/>
          <w:sz w:val="24"/>
          <w:szCs w:val="24"/>
        </w:rPr>
        <w:t>, la cual puede ser descrita simplemente como una molestia en los ojos</w:t>
      </w:r>
      <w:r w:rsidR="005760DF" w:rsidRPr="003D2143">
        <w:rPr>
          <w:rFonts w:ascii="Arial" w:hAnsi="Arial" w:cs="Arial"/>
          <w:sz w:val="24"/>
          <w:szCs w:val="24"/>
        </w:rPr>
        <w:t>; es</w:t>
      </w:r>
      <w:r w:rsidR="003A1B9D" w:rsidRPr="003D2143">
        <w:rPr>
          <w:rFonts w:ascii="Arial" w:hAnsi="Arial" w:cs="Arial"/>
          <w:sz w:val="24"/>
          <w:szCs w:val="24"/>
        </w:rPr>
        <w:t xml:space="preserve"> </w:t>
      </w:r>
      <w:r w:rsidR="00F46CF8" w:rsidRPr="003D2143">
        <w:rPr>
          <w:rFonts w:ascii="Arial" w:hAnsi="Arial" w:cs="Arial"/>
          <w:sz w:val="24"/>
          <w:szCs w:val="24"/>
        </w:rPr>
        <w:t>más frecuente qu</w:t>
      </w:r>
      <w:r w:rsidR="005760DF" w:rsidRPr="003D2143">
        <w:rPr>
          <w:rFonts w:ascii="Arial" w:hAnsi="Arial" w:cs="Arial"/>
          <w:sz w:val="24"/>
          <w:szCs w:val="24"/>
        </w:rPr>
        <w:t>e se presente en mujeres,</w:t>
      </w:r>
      <w:r w:rsidR="00F46CF8" w:rsidRPr="003D2143">
        <w:rPr>
          <w:rFonts w:ascii="Arial" w:hAnsi="Arial" w:cs="Arial"/>
          <w:sz w:val="24"/>
          <w:szCs w:val="24"/>
        </w:rPr>
        <w:t xml:space="preserve"> de hecho el 60% de las mujeres que consultan por dicha molestia padecen del síndrome</w:t>
      </w:r>
      <w:r w:rsidR="005760DF" w:rsidRPr="003D2143">
        <w:rPr>
          <w:rFonts w:ascii="Arial" w:hAnsi="Arial" w:cs="Arial"/>
          <w:sz w:val="24"/>
          <w:szCs w:val="24"/>
        </w:rPr>
        <w:t xml:space="preserve"> seco</w:t>
      </w:r>
      <w:r w:rsidR="00F46CF8" w:rsidRPr="003D2143">
        <w:rPr>
          <w:rFonts w:ascii="Arial" w:hAnsi="Arial" w:cs="Arial"/>
          <w:sz w:val="24"/>
          <w:szCs w:val="24"/>
        </w:rPr>
        <w:t xml:space="preserve"> y pertenecen en su mayoría a la edad adulta</w:t>
      </w:r>
      <w:r w:rsidR="00A060CD" w:rsidRPr="003D2143">
        <w:rPr>
          <w:rFonts w:ascii="Arial" w:hAnsi="Arial" w:cs="Arial"/>
          <w:sz w:val="24"/>
          <w:szCs w:val="24"/>
        </w:rPr>
        <w:t xml:space="preserve"> </w:t>
      </w:r>
      <w:r w:rsidR="005760DF" w:rsidRPr="003D2143">
        <w:rPr>
          <w:rFonts w:ascii="Arial" w:hAnsi="Arial" w:cs="Arial"/>
          <w:sz w:val="24"/>
          <w:szCs w:val="24"/>
        </w:rPr>
        <w:t>(1)</w:t>
      </w:r>
      <w:r w:rsidR="00A060CD" w:rsidRPr="003D2143">
        <w:rPr>
          <w:rFonts w:ascii="Arial" w:hAnsi="Arial" w:cs="Arial"/>
          <w:sz w:val="24"/>
          <w:szCs w:val="24"/>
        </w:rPr>
        <w:t>.</w:t>
      </w:r>
    </w:p>
    <w:p w:rsidR="00942391" w:rsidRDefault="00F46CF8" w:rsidP="00B539C9">
      <w:pPr>
        <w:spacing w:after="0" w:line="480" w:lineRule="auto"/>
        <w:contextualSpacing/>
        <w:rPr>
          <w:rFonts w:ascii="Arial" w:hAnsi="Arial" w:cs="Arial"/>
          <w:sz w:val="24"/>
          <w:szCs w:val="24"/>
        </w:rPr>
      </w:pPr>
      <w:r w:rsidRPr="003D2143">
        <w:rPr>
          <w:rFonts w:ascii="Arial" w:hAnsi="Arial" w:cs="Arial"/>
          <w:sz w:val="24"/>
          <w:szCs w:val="24"/>
        </w:rPr>
        <w:lastRenderedPageBreak/>
        <w:t>En una primera fase la xeroftalmia solo afecta el componente hídrico de la secreción lagrimal y por tanto hay peri</w:t>
      </w:r>
      <w:r w:rsidR="005760DF" w:rsidRPr="003D2143">
        <w:rPr>
          <w:rFonts w:ascii="Arial" w:hAnsi="Arial" w:cs="Arial"/>
          <w:sz w:val="24"/>
          <w:szCs w:val="24"/>
        </w:rPr>
        <w:t>odos en los que no hay molestia; cuando produce molestias</w:t>
      </w:r>
      <w:r w:rsidRPr="003D2143">
        <w:rPr>
          <w:rFonts w:ascii="Arial" w:hAnsi="Arial" w:cs="Arial"/>
          <w:sz w:val="24"/>
          <w:szCs w:val="24"/>
        </w:rPr>
        <w:t xml:space="preserve"> las manifestaciones pueden ser</w:t>
      </w:r>
      <w:r w:rsidR="005760DF" w:rsidRPr="003D2143">
        <w:rPr>
          <w:rFonts w:ascii="Arial" w:hAnsi="Arial" w:cs="Arial"/>
          <w:sz w:val="24"/>
          <w:szCs w:val="24"/>
        </w:rPr>
        <w:t>:</w:t>
      </w:r>
      <w:r w:rsidRPr="003D2143">
        <w:rPr>
          <w:rFonts w:ascii="Arial" w:hAnsi="Arial" w:cs="Arial"/>
          <w:sz w:val="24"/>
          <w:szCs w:val="24"/>
        </w:rPr>
        <w:t xml:space="preserve"> sensación de cuerpo extraño, irritación</w:t>
      </w:r>
      <w:r w:rsidR="005760DF" w:rsidRPr="003D2143">
        <w:rPr>
          <w:rFonts w:ascii="Arial" w:hAnsi="Arial" w:cs="Arial"/>
          <w:sz w:val="24"/>
          <w:szCs w:val="24"/>
        </w:rPr>
        <w:t>, ojo rojo, ardor</w:t>
      </w:r>
      <w:r w:rsidRPr="003D2143">
        <w:rPr>
          <w:rFonts w:ascii="Arial" w:hAnsi="Arial" w:cs="Arial"/>
          <w:sz w:val="24"/>
          <w:szCs w:val="24"/>
        </w:rPr>
        <w:t xml:space="preserve">, poca secreción </w:t>
      </w:r>
      <w:proofErr w:type="spellStart"/>
      <w:r w:rsidR="00EC2952">
        <w:rPr>
          <w:rFonts w:ascii="Arial" w:hAnsi="Arial" w:cs="Arial"/>
          <w:sz w:val="24"/>
          <w:szCs w:val="24"/>
        </w:rPr>
        <w:t>lágrimal</w:t>
      </w:r>
      <w:proofErr w:type="spellEnd"/>
      <w:r w:rsidRPr="003D2143">
        <w:rPr>
          <w:rFonts w:ascii="Arial" w:hAnsi="Arial" w:cs="Arial"/>
          <w:sz w:val="24"/>
          <w:szCs w:val="24"/>
        </w:rPr>
        <w:t>, pérdida de la agudeza visual, fatiga, entre otras</w:t>
      </w:r>
      <w:r w:rsidR="00A060CD" w:rsidRPr="003D2143">
        <w:rPr>
          <w:rFonts w:ascii="Arial" w:hAnsi="Arial" w:cs="Arial"/>
          <w:sz w:val="24"/>
          <w:szCs w:val="24"/>
        </w:rPr>
        <w:t xml:space="preserve"> </w:t>
      </w:r>
      <w:r w:rsidR="005760DF" w:rsidRPr="003D2143">
        <w:rPr>
          <w:rFonts w:ascii="Arial" w:hAnsi="Arial" w:cs="Arial"/>
          <w:sz w:val="24"/>
          <w:szCs w:val="24"/>
        </w:rPr>
        <w:t>(6)</w:t>
      </w:r>
      <w:r w:rsidR="00A060CD" w:rsidRPr="003D2143">
        <w:rPr>
          <w:rFonts w:ascii="Arial" w:hAnsi="Arial" w:cs="Arial"/>
          <w:sz w:val="24"/>
          <w:szCs w:val="24"/>
        </w:rPr>
        <w:t>.</w:t>
      </w:r>
      <w:r w:rsidR="00E43231" w:rsidRPr="003D2143">
        <w:rPr>
          <w:rFonts w:ascii="Arial" w:hAnsi="Arial" w:cs="Arial"/>
          <w:sz w:val="24"/>
          <w:szCs w:val="24"/>
        </w:rPr>
        <w:t xml:space="preserve"> </w:t>
      </w:r>
      <w:r w:rsidR="00DB3BE7" w:rsidRPr="003D2143">
        <w:rPr>
          <w:rFonts w:ascii="Arial" w:hAnsi="Arial" w:cs="Arial"/>
          <w:sz w:val="24"/>
          <w:szCs w:val="24"/>
        </w:rPr>
        <w:t>El</w:t>
      </w:r>
      <w:r w:rsidR="00942391">
        <w:rPr>
          <w:rFonts w:ascii="Arial" w:hAnsi="Arial" w:cs="Arial"/>
          <w:sz w:val="24"/>
          <w:szCs w:val="24"/>
        </w:rPr>
        <w:t xml:space="preserve"> test de </w:t>
      </w:r>
      <w:proofErr w:type="spellStart"/>
      <w:r w:rsidR="00942391">
        <w:rPr>
          <w:rFonts w:ascii="Arial" w:hAnsi="Arial" w:cs="Arial"/>
          <w:sz w:val="24"/>
          <w:szCs w:val="24"/>
        </w:rPr>
        <w:t>Schirmer</w:t>
      </w:r>
      <w:proofErr w:type="spellEnd"/>
      <w:r w:rsidR="00942391">
        <w:rPr>
          <w:rFonts w:ascii="Arial" w:hAnsi="Arial" w:cs="Arial"/>
          <w:sz w:val="24"/>
          <w:szCs w:val="24"/>
        </w:rPr>
        <w:t xml:space="preserve"> y el test de Rosa de B</w:t>
      </w:r>
      <w:r w:rsidR="00DB3BE7" w:rsidRPr="003D2143">
        <w:rPr>
          <w:rFonts w:ascii="Arial" w:hAnsi="Arial" w:cs="Arial"/>
          <w:sz w:val="24"/>
          <w:szCs w:val="24"/>
        </w:rPr>
        <w:t>engala son los usados par</w:t>
      </w:r>
      <w:r w:rsidR="005760DF" w:rsidRPr="003D2143">
        <w:rPr>
          <w:rFonts w:ascii="Arial" w:hAnsi="Arial" w:cs="Arial"/>
          <w:sz w:val="24"/>
          <w:szCs w:val="24"/>
        </w:rPr>
        <w:t>a la va</w:t>
      </w:r>
      <w:r w:rsidR="00A060CD" w:rsidRPr="003D2143">
        <w:rPr>
          <w:rFonts w:ascii="Arial" w:hAnsi="Arial" w:cs="Arial"/>
          <w:sz w:val="24"/>
          <w:szCs w:val="24"/>
        </w:rPr>
        <w:t xml:space="preserve">loración de la </w:t>
      </w:r>
      <w:proofErr w:type="spellStart"/>
      <w:r w:rsidR="00942391">
        <w:rPr>
          <w:rFonts w:ascii="Arial" w:hAnsi="Arial" w:cs="Arial"/>
          <w:sz w:val="24"/>
          <w:szCs w:val="24"/>
        </w:rPr>
        <w:t>xerosis</w:t>
      </w:r>
      <w:proofErr w:type="spellEnd"/>
      <w:r w:rsidR="00A060CD" w:rsidRPr="003D2143">
        <w:rPr>
          <w:rFonts w:ascii="Arial" w:hAnsi="Arial" w:cs="Arial"/>
          <w:sz w:val="24"/>
          <w:szCs w:val="24"/>
        </w:rPr>
        <w:t xml:space="preserve"> ocular </w:t>
      </w:r>
      <w:r w:rsidR="005760DF" w:rsidRPr="003D2143">
        <w:rPr>
          <w:rFonts w:ascii="Arial" w:hAnsi="Arial" w:cs="Arial"/>
          <w:sz w:val="24"/>
          <w:szCs w:val="24"/>
        </w:rPr>
        <w:t>(3)</w:t>
      </w:r>
      <w:r w:rsidR="00DB3BE7" w:rsidRPr="003D2143">
        <w:rPr>
          <w:rStyle w:val="Textoennegrita"/>
          <w:rFonts w:ascii="Arial" w:hAnsi="Arial" w:cs="Arial"/>
          <w:vanish/>
          <w:sz w:val="24"/>
          <w:szCs w:val="24"/>
          <w:lang w:val="es-ES"/>
        </w:rPr>
        <w:t>test de Schirmer, test de rosa de Bengalatest de Schirmer, test de rosa de Bengalatest de Schirmer, test de rosa de Bengala</w:t>
      </w:r>
      <w:r w:rsidR="00C878AF" w:rsidRPr="003D2143">
        <w:rPr>
          <w:rFonts w:ascii="Arial" w:hAnsi="Arial" w:cs="Arial"/>
          <w:sz w:val="24"/>
          <w:szCs w:val="24"/>
        </w:rPr>
        <w:t xml:space="preserve">. </w:t>
      </w:r>
      <w:r w:rsidRPr="003D2143">
        <w:rPr>
          <w:rFonts w:ascii="Arial" w:hAnsi="Arial" w:cs="Arial"/>
          <w:sz w:val="24"/>
          <w:szCs w:val="24"/>
        </w:rPr>
        <w:t>Otros síntomas que no son los principales pero que también pueden aparecer s</w:t>
      </w:r>
      <w:r w:rsidR="005760DF" w:rsidRPr="003D2143">
        <w:rPr>
          <w:rFonts w:ascii="Arial" w:hAnsi="Arial" w:cs="Arial"/>
          <w:sz w:val="24"/>
          <w:szCs w:val="24"/>
        </w:rPr>
        <w:t>o</w:t>
      </w:r>
      <w:r w:rsidR="00A060CD" w:rsidRPr="003D2143">
        <w:rPr>
          <w:rFonts w:ascii="Arial" w:hAnsi="Arial" w:cs="Arial"/>
          <w:sz w:val="24"/>
          <w:szCs w:val="24"/>
        </w:rPr>
        <w:t xml:space="preserve">n la xerodermia y </w:t>
      </w:r>
      <w:proofErr w:type="spellStart"/>
      <w:r w:rsidR="00A060CD" w:rsidRPr="003D2143">
        <w:rPr>
          <w:rFonts w:ascii="Arial" w:hAnsi="Arial" w:cs="Arial"/>
          <w:sz w:val="24"/>
          <w:szCs w:val="24"/>
        </w:rPr>
        <w:t>xeromicteria</w:t>
      </w:r>
      <w:proofErr w:type="spellEnd"/>
      <w:r w:rsidR="00A060CD" w:rsidRPr="003D2143">
        <w:rPr>
          <w:rFonts w:ascii="Arial" w:hAnsi="Arial" w:cs="Arial"/>
          <w:sz w:val="24"/>
          <w:szCs w:val="24"/>
        </w:rPr>
        <w:t xml:space="preserve"> </w:t>
      </w:r>
      <w:r w:rsidR="005760DF" w:rsidRPr="003D2143">
        <w:rPr>
          <w:rFonts w:ascii="Arial" w:hAnsi="Arial" w:cs="Arial"/>
          <w:sz w:val="24"/>
          <w:szCs w:val="24"/>
        </w:rPr>
        <w:t>(1)</w:t>
      </w:r>
      <w:r w:rsidR="00A060CD" w:rsidRPr="003D2143">
        <w:rPr>
          <w:rFonts w:ascii="Arial" w:hAnsi="Arial" w:cs="Arial"/>
          <w:sz w:val="24"/>
          <w:szCs w:val="24"/>
        </w:rPr>
        <w:t>.</w:t>
      </w:r>
      <w:r w:rsidR="00942391">
        <w:rPr>
          <w:rFonts w:ascii="Arial" w:hAnsi="Arial" w:cs="Arial"/>
          <w:sz w:val="24"/>
          <w:szCs w:val="24"/>
        </w:rPr>
        <w:t xml:space="preserve"> </w:t>
      </w:r>
      <w:r w:rsidR="005418F5" w:rsidRPr="003D2143">
        <w:rPr>
          <w:rFonts w:ascii="Arial" w:hAnsi="Arial" w:cs="Arial"/>
          <w:sz w:val="24"/>
          <w:szCs w:val="24"/>
        </w:rPr>
        <w:t xml:space="preserve">El uso obligado de saliva y lágrimas artificiales y la </w:t>
      </w:r>
      <w:r w:rsidR="005D5BBC" w:rsidRPr="003D2143">
        <w:rPr>
          <w:rFonts w:ascii="Arial" w:hAnsi="Arial" w:cs="Arial"/>
          <w:sz w:val="24"/>
          <w:szCs w:val="24"/>
        </w:rPr>
        <w:t xml:space="preserve">frecuente </w:t>
      </w:r>
      <w:r w:rsidR="001517D8" w:rsidRPr="003D2143">
        <w:rPr>
          <w:rFonts w:ascii="Arial" w:hAnsi="Arial" w:cs="Arial"/>
          <w:sz w:val="24"/>
          <w:szCs w:val="24"/>
        </w:rPr>
        <w:t xml:space="preserve">presentación </w:t>
      </w:r>
      <w:r w:rsidR="005418F5" w:rsidRPr="003D2143">
        <w:rPr>
          <w:rFonts w:ascii="Arial" w:hAnsi="Arial" w:cs="Arial"/>
          <w:sz w:val="24"/>
          <w:szCs w:val="24"/>
        </w:rPr>
        <w:t xml:space="preserve">de manifestaciones generales como </w:t>
      </w:r>
      <w:r w:rsidR="00942391">
        <w:rPr>
          <w:rFonts w:ascii="Arial" w:hAnsi="Arial" w:cs="Arial"/>
          <w:sz w:val="24"/>
          <w:szCs w:val="24"/>
        </w:rPr>
        <w:t>fatig</w:t>
      </w:r>
      <w:r w:rsidR="00EC2952">
        <w:rPr>
          <w:rFonts w:ascii="Arial" w:hAnsi="Arial" w:cs="Arial"/>
          <w:sz w:val="24"/>
          <w:szCs w:val="24"/>
        </w:rPr>
        <w:t>a</w:t>
      </w:r>
      <w:r w:rsidR="005418F5" w:rsidRPr="003D2143">
        <w:rPr>
          <w:rFonts w:ascii="Arial" w:hAnsi="Arial" w:cs="Arial"/>
          <w:sz w:val="24"/>
          <w:szCs w:val="24"/>
        </w:rPr>
        <w:t xml:space="preserve">, insomnio, </w:t>
      </w:r>
      <w:r w:rsidR="00EC2952">
        <w:rPr>
          <w:rFonts w:ascii="Arial" w:hAnsi="Arial" w:cs="Arial"/>
          <w:sz w:val="24"/>
          <w:szCs w:val="24"/>
        </w:rPr>
        <w:t>artralgias y depresión</w:t>
      </w:r>
      <w:r w:rsidR="001517D8" w:rsidRPr="003D2143">
        <w:rPr>
          <w:rFonts w:ascii="Arial" w:hAnsi="Arial" w:cs="Arial"/>
          <w:sz w:val="24"/>
          <w:szCs w:val="24"/>
        </w:rPr>
        <w:t xml:space="preserve"> empeora de forma</w:t>
      </w:r>
      <w:r w:rsidR="005418F5" w:rsidRPr="003D2143">
        <w:rPr>
          <w:rFonts w:ascii="Arial" w:hAnsi="Arial" w:cs="Arial"/>
          <w:sz w:val="24"/>
          <w:szCs w:val="24"/>
        </w:rPr>
        <w:t xml:space="preserve"> significativa la calidad de vida de los pacientes con </w:t>
      </w:r>
      <w:r w:rsidR="003D2143">
        <w:rPr>
          <w:rFonts w:ascii="Arial" w:hAnsi="Arial" w:cs="Arial"/>
          <w:sz w:val="24"/>
          <w:szCs w:val="24"/>
        </w:rPr>
        <w:t>SS</w:t>
      </w:r>
      <w:r w:rsidR="005418F5" w:rsidRPr="003D2143">
        <w:rPr>
          <w:rFonts w:ascii="Arial" w:hAnsi="Arial" w:cs="Arial"/>
          <w:sz w:val="24"/>
          <w:szCs w:val="24"/>
        </w:rPr>
        <w:t xml:space="preserve"> en todos sus aspec</w:t>
      </w:r>
      <w:r w:rsidR="005760DF" w:rsidRPr="003D2143">
        <w:rPr>
          <w:rFonts w:ascii="Arial" w:hAnsi="Arial" w:cs="Arial"/>
          <w:sz w:val="24"/>
          <w:szCs w:val="24"/>
        </w:rPr>
        <w:t>t</w:t>
      </w:r>
      <w:r w:rsidR="00A060CD" w:rsidRPr="003D2143">
        <w:rPr>
          <w:rFonts w:ascii="Arial" w:hAnsi="Arial" w:cs="Arial"/>
          <w:sz w:val="24"/>
          <w:szCs w:val="24"/>
        </w:rPr>
        <w:t xml:space="preserve">os: laboral, social y personal </w:t>
      </w:r>
      <w:r w:rsidR="005760DF" w:rsidRPr="003D2143">
        <w:rPr>
          <w:rFonts w:ascii="Arial" w:hAnsi="Arial" w:cs="Arial"/>
          <w:sz w:val="24"/>
          <w:szCs w:val="24"/>
        </w:rPr>
        <w:t>(2)</w:t>
      </w:r>
      <w:r w:rsidR="00A060CD" w:rsidRPr="003D2143">
        <w:rPr>
          <w:rFonts w:ascii="Arial" w:hAnsi="Arial" w:cs="Arial"/>
          <w:sz w:val="24"/>
          <w:szCs w:val="24"/>
        </w:rPr>
        <w:t>.</w:t>
      </w:r>
    </w:p>
    <w:p w:rsidR="00F46CF8" w:rsidRPr="00942391" w:rsidRDefault="00EB59C1" w:rsidP="00B539C9">
      <w:pPr>
        <w:spacing w:after="0" w:line="480" w:lineRule="auto"/>
        <w:contextualSpacing/>
        <w:rPr>
          <w:rFonts w:ascii="Arial" w:hAnsi="Arial" w:cs="Arial"/>
          <w:sz w:val="24"/>
          <w:szCs w:val="24"/>
        </w:rPr>
      </w:pPr>
      <w:r w:rsidRPr="003D2143">
        <w:rPr>
          <w:rFonts w:ascii="Arial" w:hAnsi="Arial" w:cs="Arial"/>
          <w:sz w:val="24"/>
          <w:szCs w:val="24"/>
        </w:rPr>
        <w:t xml:space="preserve">Hay dos tipos de </w:t>
      </w:r>
      <w:r w:rsidR="005B27FA" w:rsidRPr="003D2143">
        <w:rPr>
          <w:rFonts w:ascii="Arial" w:hAnsi="Arial" w:cs="Arial"/>
          <w:sz w:val="24"/>
          <w:szCs w:val="24"/>
        </w:rPr>
        <w:t xml:space="preserve">SS, el </w:t>
      </w:r>
      <w:r w:rsidRPr="003D2143">
        <w:rPr>
          <w:rFonts w:ascii="Arial" w:hAnsi="Arial" w:cs="Arial"/>
          <w:sz w:val="24"/>
          <w:szCs w:val="24"/>
        </w:rPr>
        <w:t xml:space="preserve">primario y </w:t>
      </w:r>
      <w:r w:rsidR="005B27FA" w:rsidRPr="003D2143">
        <w:rPr>
          <w:rFonts w:ascii="Arial" w:hAnsi="Arial" w:cs="Arial"/>
          <w:sz w:val="24"/>
          <w:szCs w:val="24"/>
        </w:rPr>
        <w:t xml:space="preserve">el </w:t>
      </w:r>
      <w:r w:rsidR="001517D8" w:rsidRPr="003D2143">
        <w:rPr>
          <w:rFonts w:ascii="Arial" w:hAnsi="Arial" w:cs="Arial"/>
          <w:sz w:val="24"/>
          <w:szCs w:val="24"/>
        </w:rPr>
        <w:t>secundario. El prima</w:t>
      </w:r>
      <w:r w:rsidRPr="003D2143">
        <w:rPr>
          <w:rFonts w:ascii="Arial" w:hAnsi="Arial" w:cs="Arial"/>
          <w:sz w:val="24"/>
          <w:szCs w:val="24"/>
        </w:rPr>
        <w:t>r</w:t>
      </w:r>
      <w:r w:rsidR="001517D8" w:rsidRPr="003D2143">
        <w:rPr>
          <w:rFonts w:ascii="Arial" w:hAnsi="Arial" w:cs="Arial"/>
          <w:sz w:val="24"/>
          <w:szCs w:val="24"/>
        </w:rPr>
        <w:t>i</w:t>
      </w:r>
      <w:r w:rsidRPr="003D2143">
        <w:rPr>
          <w:rFonts w:ascii="Arial" w:hAnsi="Arial" w:cs="Arial"/>
          <w:sz w:val="24"/>
          <w:szCs w:val="24"/>
        </w:rPr>
        <w:t xml:space="preserve">o ocurre espontáneamente y el secundario ocurre con otra enfermedad. </w:t>
      </w:r>
      <w:r w:rsidR="00F46CF8" w:rsidRPr="003D2143">
        <w:rPr>
          <w:rFonts w:ascii="Arial" w:hAnsi="Arial" w:cs="Arial"/>
          <w:sz w:val="24"/>
          <w:szCs w:val="24"/>
        </w:rPr>
        <w:t xml:space="preserve">Los signos y síntomas </w:t>
      </w:r>
      <w:r w:rsidR="001517D8" w:rsidRPr="003D2143">
        <w:rPr>
          <w:rFonts w:ascii="Arial" w:hAnsi="Arial" w:cs="Arial"/>
          <w:sz w:val="24"/>
          <w:szCs w:val="24"/>
        </w:rPr>
        <w:t xml:space="preserve">anteriormente </w:t>
      </w:r>
      <w:r w:rsidR="00F46CF8" w:rsidRPr="003D2143">
        <w:rPr>
          <w:rFonts w:ascii="Arial" w:hAnsi="Arial" w:cs="Arial"/>
          <w:sz w:val="24"/>
          <w:szCs w:val="24"/>
        </w:rPr>
        <w:t xml:space="preserve">mencionados hacen parte de una clasificación que se conoce como </w:t>
      </w:r>
      <w:r w:rsidR="00AE1ACF" w:rsidRPr="003D2143">
        <w:rPr>
          <w:rFonts w:ascii="Arial" w:hAnsi="Arial" w:cs="Arial"/>
          <w:sz w:val="24"/>
          <w:szCs w:val="24"/>
        </w:rPr>
        <w:t>SS</w:t>
      </w:r>
      <w:r w:rsidR="00F46CF8" w:rsidRPr="003D2143">
        <w:rPr>
          <w:rFonts w:ascii="Arial" w:hAnsi="Arial" w:cs="Arial"/>
          <w:sz w:val="24"/>
          <w:szCs w:val="24"/>
        </w:rPr>
        <w:t xml:space="preserve"> primario, en el que no se asoc</w:t>
      </w:r>
      <w:r w:rsidR="00A060CD" w:rsidRPr="003D2143">
        <w:rPr>
          <w:rFonts w:ascii="Arial" w:hAnsi="Arial" w:cs="Arial"/>
          <w:sz w:val="24"/>
          <w:szCs w:val="24"/>
        </w:rPr>
        <w:t>ia a otra enfermedad autoinmune</w:t>
      </w:r>
      <w:r w:rsidR="005760DF" w:rsidRPr="003D2143">
        <w:rPr>
          <w:rFonts w:ascii="Arial" w:hAnsi="Arial" w:cs="Arial"/>
          <w:sz w:val="24"/>
          <w:szCs w:val="24"/>
        </w:rPr>
        <w:t xml:space="preserve"> (3)</w:t>
      </w:r>
      <w:r w:rsidR="00A060CD" w:rsidRPr="003D2143">
        <w:rPr>
          <w:rFonts w:ascii="Arial" w:hAnsi="Arial" w:cs="Arial"/>
          <w:sz w:val="24"/>
          <w:szCs w:val="24"/>
        </w:rPr>
        <w:t>.</w:t>
      </w:r>
    </w:p>
    <w:p w:rsidR="00F46CF8" w:rsidRPr="003D2143" w:rsidRDefault="0060518D" w:rsidP="00B539C9">
      <w:pPr>
        <w:pStyle w:val="text"/>
        <w:spacing w:before="0" w:beforeAutospacing="0" w:after="0" w:afterAutospacing="0" w:line="480" w:lineRule="auto"/>
        <w:contextualSpacing/>
        <w:rPr>
          <w:rFonts w:ascii="Arial" w:hAnsi="Arial" w:cs="Arial"/>
          <w:b/>
          <w:vertAlign w:val="superscript"/>
        </w:rPr>
      </w:pPr>
      <w:r w:rsidRPr="003D2143">
        <w:rPr>
          <w:rFonts w:ascii="Arial" w:hAnsi="Arial" w:cs="Arial"/>
        </w:rPr>
        <w:t xml:space="preserve">En el </w:t>
      </w:r>
      <w:r w:rsidR="003D2143">
        <w:rPr>
          <w:rFonts w:ascii="Arial" w:hAnsi="Arial" w:cs="Arial"/>
        </w:rPr>
        <w:t>SS</w:t>
      </w:r>
      <w:r w:rsidRPr="003D2143">
        <w:rPr>
          <w:rFonts w:ascii="Arial" w:hAnsi="Arial" w:cs="Arial"/>
        </w:rPr>
        <w:t xml:space="preserve"> secundario, la persona ya tiene una enfermedad auto</w:t>
      </w:r>
      <w:r w:rsidR="00EB59C1" w:rsidRPr="003D2143">
        <w:rPr>
          <w:rFonts w:ascii="Arial" w:hAnsi="Arial" w:cs="Arial"/>
        </w:rPr>
        <w:t>inmune como Artritis Reumatoide</w:t>
      </w:r>
      <w:r w:rsidRPr="003D2143">
        <w:rPr>
          <w:rFonts w:ascii="Arial" w:hAnsi="Arial" w:cs="Arial"/>
        </w:rPr>
        <w:t xml:space="preserve"> </w:t>
      </w:r>
      <w:r w:rsidR="003D2143">
        <w:rPr>
          <w:rFonts w:ascii="Arial" w:hAnsi="Arial" w:cs="Arial"/>
        </w:rPr>
        <w:t xml:space="preserve"> (AR) </w:t>
      </w:r>
      <w:r w:rsidR="00942391">
        <w:rPr>
          <w:rFonts w:ascii="Arial" w:hAnsi="Arial" w:cs="Arial"/>
        </w:rPr>
        <w:t>o L</w:t>
      </w:r>
      <w:r w:rsidRPr="003D2143">
        <w:rPr>
          <w:rFonts w:ascii="Arial" w:hAnsi="Arial" w:cs="Arial"/>
        </w:rPr>
        <w:t xml:space="preserve">upus </w:t>
      </w:r>
      <w:r w:rsidR="00942391">
        <w:rPr>
          <w:rFonts w:ascii="Arial" w:hAnsi="Arial" w:cs="Arial"/>
        </w:rPr>
        <w:t xml:space="preserve">Eritematoso Sistémico (LES) </w:t>
      </w:r>
      <w:r w:rsidRPr="003D2143">
        <w:rPr>
          <w:rFonts w:ascii="Arial" w:hAnsi="Arial" w:cs="Arial"/>
        </w:rPr>
        <w:t xml:space="preserve">antes de que se desarrolle el </w:t>
      </w:r>
      <w:r w:rsidR="003D2143">
        <w:rPr>
          <w:rFonts w:ascii="Arial" w:hAnsi="Arial" w:cs="Arial"/>
        </w:rPr>
        <w:t>SS</w:t>
      </w:r>
      <w:r w:rsidRPr="003D2143">
        <w:rPr>
          <w:rFonts w:ascii="Arial" w:hAnsi="Arial" w:cs="Arial"/>
        </w:rPr>
        <w:t xml:space="preserve">. Personas con </w:t>
      </w:r>
      <w:r w:rsidR="00AE1ACF" w:rsidRPr="003D2143">
        <w:rPr>
          <w:rFonts w:ascii="Arial" w:hAnsi="Arial" w:cs="Arial"/>
        </w:rPr>
        <w:t>SS</w:t>
      </w:r>
      <w:r w:rsidRPr="003D2143">
        <w:rPr>
          <w:rFonts w:ascii="Arial" w:hAnsi="Arial" w:cs="Arial"/>
        </w:rPr>
        <w:t xml:space="preserve"> secundario tienden a tener </w:t>
      </w:r>
      <w:r w:rsidR="00010270" w:rsidRPr="003D2143">
        <w:rPr>
          <w:rFonts w:ascii="Arial" w:hAnsi="Arial" w:cs="Arial"/>
        </w:rPr>
        <w:t>mayores</w:t>
      </w:r>
      <w:r w:rsidRPr="003D2143">
        <w:rPr>
          <w:rFonts w:ascii="Arial" w:hAnsi="Arial" w:cs="Arial"/>
        </w:rPr>
        <w:t xml:space="preserve"> problemas de salud</w:t>
      </w:r>
      <w:r w:rsidR="00010270" w:rsidRPr="003D2143">
        <w:rPr>
          <w:rFonts w:ascii="Arial" w:hAnsi="Arial" w:cs="Arial"/>
        </w:rPr>
        <w:t xml:space="preserve"> porque </w:t>
      </w:r>
      <w:r w:rsidR="00942391">
        <w:rPr>
          <w:rFonts w:ascii="Arial" w:hAnsi="Arial" w:cs="Arial"/>
        </w:rPr>
        <w:t>poseen</w:t>
      </w:r>
      <w:r w:rsidR="00010270" w:rsidRPr="003D2143">
        <w:rPr>
          <w:rFonts w:ascii="Arial" w:hAnsi="Arial" w:cs="Arial"/>
        </w:rPr>
        <w:t xml:space="preserve"> dos enfermedades. T</w:t>
      </w:r>
      <w:r w:rsidRPr="003D2143">
        <w:rPr>
          <w:rFonts w:ascii="Arial" w:hAnsi="Arial" w:cs="Arial"/>
        </w:rPr>
        <w:t xml:space="preserve">ambién </w:t>
      </w:r>
      <w:r w:rsidR="00010270" w:rsidRPr="003D2143">
        <w:rPr>
          <w:rFonts w:ascii="Arial" w:hAnsi="Arial" w:cs="Arial"/>
        </w:rPr>
        <w:t>es llamado el</w:t>
      </w:r>
      <w:r w:rsidR="00F46CF8" w:rsidRPr="003D2143">
        <w:rPr>
          <w:rFonts w:ascii="Arial" w:hAnsi="Arial" w:cs="Arial"/>
        </w:rPr>
        <w:t xml:space="preserve"> </w:t>
      </w:r>
      <w:r w:rsidR="00AE1ACF" w:rsidRPr="003D2143">
        <w:rPr>
          <w:rFonts w:ascii="Arial" w:hAnsi="Arial" w:cs="Arial"/>
        </w:rPr>
        <w:t>SS</w:t>
      </w:r>
      <w:r w:rsidR="00F46CF8" w:rsidRPr="003D2143">
        <w:rPr>
          <w:rFonts w:ascii="Arial" w:hAnsi="Arial" w:cs="Arial"/>
        </w:rPr>
        <w:t xml:space="preserve"> asociado</w:t>
      </w:r>
      <w:r w:rsidR="00010270" w:rsidRPr="003D2143">
        <w:rPr>
          <w:rFonts w:ascii="Arial" w:hAnsi="Arial" w:cs="Arial"/>
        </w:rPr>
        <w:t>,</w:t>
      </w:r>
      <w:r w:rsidR="00F46CF8" w:rsidRPr="003D2143">
        <w:rPr>
          <w:rFonts w:ascii="Arial" w:hAnsi="Arial" w:cs="Arial"/>
        </w:rPr>
        <w:t xml:space="preserve"> ya que el término secundario puede ser interpretado como de menor importancia con respecto al primario</w:t>
      </w:r>
      <w:r w:rsidR="005760DF" w:rsidRPr="003D2143">
        <w:rPr>
          <w:rFonts w:ascii="Arial" w:hAnsi="Arial" w:cs="Arial"/>
        </w:rPr>
        <w:t xml:space="preserve"> (8,9)</w:t>
      </w:r>
      <w:r w:rsidR="00A060CD" w:rsidRPr="003D2143">
        <w:rPr>
          <w:rFonts w:ascii="Arial" w:hAnsi="Arial" w:cs="Arial"/>
        </w:rPr>
        <w:t>.</w:t>
      </w:r>
      <w:r w:rsidR="00C14AD2" w:rsidRPr="003D2143">
        <w:rPr>
          <w:rFonts w:ascii="Arial" w:hAnsi="Arial" w:cs="Arial"/>
        </w:rPr>
        <w:t xml:space="preserve"> </w:t>
      </w:r>
      <w:r w:rsidR="004746D5" w:rsidRPr="003D2143">
        <w:rPr>
          <w:rFonts w:ascii="Arial" w:hAnsi="Arial" w:cs="Arial"/>
        </w:rPr>
        <w:t>Al decir SS secundario significa que hay síntoma</w:t>
      </w:r>
      <w:r w:rsidR="00EC2952">
        <w:rPr>
          <w:rFonts w:ascii="Arial" w:hAnsi="Arial" w:cs="Arial"/>
        </w:rPr>
        <w:t xml:space="preserve">s tales como xerostomía y xeroftalmia </w:t>
      </w:r>
      <w:r w:rsidR="004746D5" w:rsidRPr="003D2143">
        <w:rPr>
          <w:rFonts w:ascii="Arial" w:hAnsi="Arial" w:cs="Arial"/>
        </w:rPr>
        <w:t xml:space="preserve"> acompañados por una enfermedad</w:t>
      </w:r>
      <w:r w:rsidR="005760DF" w:rsidRPr="003D2143">
        <w:rPr>
          <w:rFonts w:ascii="Arial" w:hAnsi="Arial" w:cs="Arial"/>
        </w:rPr>
        <w:t xml:space="preserve"> </w:t>
      </w:r>
      <w:r w:rsidR="00A060CD" w:rsidRPr="003D2143">
        <w:rPr>
          <w:rFonts w:ascii="Arial" w:hAnsi="Arial" w:cs="Arial"/>
        </w:rPr>
        <w:t xml:space="preserve">que afecta al tejido conectivo </w:t>
      </w:r>
      <w:r w:rsidR="005760DF" w:rsidRPr="003D2143">
        <w:rPr>
          <w:rFonts w:ascii="Arial" w:hAnsi="Arial" w:cs="Arial"/>
        </w:rPr>
        <w:t>(10)</w:t>
      </w:r>
      <w:r w:rsidR="00A060CD" w:rsidRPr="003D2143">
        <w:rPr>
          <w:rFonts w:ascii="Arial" w:hAnsi="Arial" w:cs="Arial"/>
        </w:rPr>
        <w:t>.</w:t>
      </w:r>
      <w:r w:rsidR="00AF2904">
        <w:rPr>
          <w:rFonts w:ascii="Arial" w:hAnsi="Arial" w:cs="Arial"/>
        </w:rPr>
        <w:t xml:space="preserve"> </w:t>
      </w:r>
      <w:r w:rsidR="00F46CF8" w:rsidRPr="003D2143">
        <w:rPr>
          <w:rFonts w:ascii="Arial" w:hAnsi="Arial" w:cs="Arial"/>
        </w:rPr>
        <w:t xml:space="preserve">Teniendo en cuenta que la asociación más común es con la </w:t>
      </w:r>
      <w:r w:rsidR="003D2143">
        <w:rPr>
          <w:rFonts w:ascii="Arial" w:hAnsi="Arial" w:cs="Arial"/>
        </w:rPr>
        <w:t>AR</w:t>
      </w:r>
      <w:r w:rsidR="00F46CF8" w:rsidRPr="003D2143">
        <w:rPr>
          <w:rFonts w:ascii="Arial" w:hAnsi="Arial" w:cs="Arial"/>
        </w:rPr>
        <w:t xml:space="preserve">, </w:t>
      </w:r>
      <w:r w:rsidR="00942391">
        <w:rPr>
          <w:rFonts w:ascii="Arial" w:hAnsi="Arial" w:cs="Arial"/>
        </w:rPr>
        <w:t>hay que ser enfáticos en</w:t>
      </w:r>
      <w:r w:rsidR="00F46CF8" w:rsidRPr="003D2143">
        <w:rPr>
          <w:rFonts w:ascii="Arial" w:hAnsi="Arial" w:cs="Arial"/>
        </w:rPr>
        <w:t xml:space="preserve"> que no todos los pacientes con </w:t>
      </w:r>
      <w:r w:rsidR="00942391">
        <w:rPr>
          <w:rFonts w:ascii="Arial" w:hAnsi="Arial" w:cs="Arial"/>
        </w:rPr>
        <w:t>artralgias padecen de a</w:t>
      </w:r>
      <w:r w:rsidR="00A060CD" w:rsidRPr="003D2143">
        <w:rPr>
          <w:rFonts w:ascii="Arial" w:hAnsi="Arial" w:cs="Arial"/>
        </w:rPr>
        <w:t>rtritis</w:t>
      </w:r>
      <w:r w:rsidR="005760DF" w:rsidRPr="003D2143">
        <w:rPr>
          <w:rFonts w:ascii="Arial" w:hAnsi="Arial" w:cs="Arial"/>
        </w:rPr>
        <w:t xml:space="preserve"> (1,10)</w:t>
      </w:r>
      <w:r w:rsidR="00A060CD" w:rsidRPr="003D2143">
        <w:rPr>
          <w:rFonts w:ascii="Arial" w:hAnsi="Arial" w:cs="Arial"/>
        </w:rPr>
        <w:t>.</w:t>
      </w:r>
    </w:p>
    <w:p w:rsidR="003E5D50" w:rsidRPr="003D2143" w:rsidRDefault="00F46CF8" w:rsidP="00B539C9">
      <w:pPr>
        <w:spacing w:after="0" w:line="480" w:lineRule="auto"/>
        <w:contextualSpacing/>
        <w:rPr>
          <w:rFonts w:ascii="Arial" w:hAnsi="Arial" w:cs="Arial"/>
          <w:sz w:val="24"/>
          <w:szCs w:val="24"/>
        </w:rPr>
      </w:pPr>
      <w:r w:rsidRPr="003D2143">
        <w:rPr>
          <w:rFonts w:ascii="Arial" w:hAnsi="Arial" w:cs="Arial"/>
          <w:sz w:val="24"/>
          <w:szCs w:val="24"/>
        </w:rPr>
        <w:lastRenderedPageBreak/>
        <w:t xml:space="preserve">Los síntomas de la </w:t>
      </w:r>
      <w:r w:rsidR="007D2CA1">
        <w:rPr>
          <w:rFonts w:ascii="Arial" w:hAnsi="Arial" w:cs="Arial"/>
          <w:sz w:val="24"/>
          <w:szCs w:val="24"/>
        </w:rPr>
        <w:t>a</w:t>
      </w:r>
      <w:r w:rsidRPr="003D2143">
        <w:rPr>
          <w:rFonts w:ascii="Arial" w:hAnsi="Arial" w:cs="Arial"/>
          <w:sz w:val="24"/>
          <w:szCs w:val="24"/>
        </w:rPr>
        <w:t xml:space="preserve">rtritis asociada al </w:t>
      </w:r>
      <w:r w:rsidR="00985525" w:rsidRPr="003D2143">
        <w:rPr>
          <w:rFonts w:ascii="Arial" w:hAnsi="Arial" w:cs="Arial"/>
          <w:sz w:val="24"/>
          <w:szCs w:val="24"/>
        </w:rPr>
        <w:t>SS</w:t>
      </w:r>
      <w:r w:rsidRPr="003D2143">
        <w:rPr>
          <w:rFonts w:ascii="Arial" w:hAnsi="Arial" w:cs="Arial"/>
          <w:sz w:val="24"/>
          <w:szCs w:val="24"/>
        </w:rPr>
        <w:t xml:space="preserve"> son:</w:t>
      </w:r>
      <w:r w:rsidR="003A1B9D" w:rsidRPr="003D2143">
        <w:rPr>
          <w:rFonts w:ascii="Arial" w:hAnsi="Arial" w:cs="Arial"/>
          <w:sz w:val="24"/>
          <w:szCs w:val="24"/>
        </w:rPr>
        <w:t xml:space="preserve"> artralgia</w:t>
      </w:r>
      <w:r w:rsidR="008B7269">
        <w:rPr>
          <w:rFonts w:ascii="Arial" w:hAnsi="Arial" w:cs="Arial"/>
          <w:sz w:val="24"/>
          <w:szCs w:val="24"/>
        </w:rPr>
        <w:t>s</w:t>
      </w:r>
      <w:r w:rsidR="003A1B9D" w:rsidRPr="003D2143">
        <w:rPr>
          <w:rFonts w:ascii="Arial" w:hAnsi="Arial" w:cs="Arial"/>
          <w:sz w:val="24"/>
          <w:szCs w:val="24"/>
        </w:rPr>
        <w:t xml:space="preserve">, especialmente en </w:t>
      </w:r>
      <w:r w:rsidRPr="003D2143">
        <w:rPr>
          <w:rFonts w:ascii="Arial" w:hAnsi="Arial" w:cs="Arial"/>
          <w:sz w:val="24"/>
          <w:szCs w:val="24"/>
        </w:rPr>
        <w:t>dedos,</w:t>
      </w:r>
      <w:r w:rsidR="008B7269">
        <w:rPr>
          <w:rFonts w:ascii="Arial" w:hAnsi="Arial" w:cs="Arial"/>
          <w:sz w:val="24"/>
          <w:szCs w:val="24"/>
        </w:rPr>
        <w:t xml:space="preserve"> muñecas y pies; inflamación </w:t>
      </w:r>
      <w:r w:rsidRPr="003D2143">
        <w:rPr>
          <w:rFonts w:ascii="Arial" w:hAnsi="Arial" w:cs="Arial"/>
          <w:sz w:val="24"/>
          <w:szCs w:val="24"/>
        </w:rPr>
        <w:t>articula</w:t>
      </w:r>
      <w:r w:rsidR="008B7269">
        <w:rPr>
          <w:rFonts w:ascii="Arial" w:hAnsi="Arial" w:cs="Arial"/>
          <w:sz w:val="24"/>
          <w:szCs w:val="24"/>
        </w:rPr>
        <w:t>r</w:t>
      </w:r>
      <w:r w:rsidRPr="003D2143">
        <w:rPr>
          <w:rFonts w:ascii="Arial" w:hAnsi="Arial" w:cs="Arial"/>
          <w:sz w:val="24"/>
          <w:szCs w:val="24"/>
        </w:rPr>
        <w:t xml:space="preserve">, muchas veces en forma simultánea y parestesia en articulaciones, sobre todo </w:t>
      </w:r>
      <w:r w:rsidR="008B7269">
        <w:rPr>
          <w:rFonts w:ascii="Arial" w:hAnsi="Arial" w:cs="Arial"/>
          <w:sz w:val="24"/>
          <w:szCs w:val="24"/>
        </w:rPr>
        <w:t>en</w:t>
      </w:r>
      <w:r w:rsidRPr="003D2143">
        <w:rPr>
          <w:rFonts w:ascii="Arial" w:hAnsi="Arial" w:cs="Arial"/>
          <w:sz w:val="24"/>
          <w:szCs w:val="24"/>
        </w:rPr>
        <w:t xml:space="preserve"> la mañana</w:t>
      </w:r>
      <w:r w:rsidR="008B7269">
        <w:rPr>
          <w:rFonts w:ascii="Arial" w:hAnsi="Arial" w:cs="Arial"/>
          <w:sz w:val="24"/>
          <w:szCs w:val="24"/>
          <w:vertAlign w:val="superscript"/>
        </w:rPr>
        <w:t xml:space="preserve"> </w:t>
      </w:r>
      <w:r w:rsidR="008B7269">
        <w:rPr>
          <w:rFonts w:ascii="Arial" w:hAnsi="Arial" w:cs="Arial"/>
          <w:sz w:val="24"/>
          <w:szCs w:val="24"/>
        </w:rPr>
        <w:t>con</w:t>
      </w:r>
      <w:r w:rsidR="004746D5" w:rsidRPr="003D2143">
        <w:rPr>
          <w:rFonts w:ascii="Arial" w:hAnsi="Arial" w:cs="Arial"/>
          <w:sz w:val="24"/>
          <w:szCs w:val="24"/>
        </w:rPr>
        <w:t xml:space="preserve"> duración de una hora aproximadamente</w:t>
      </w:r>
      <w:r w:rsidR="005760DF" w:rsidRPr="003D2143">
        <w:rPr>
          <w:rFonts w:ascii="Arial" w:hAnsi="Arial" w:cs="Arial"/>
          <w:b/>
          <w:sz w:val="24"/>
          <w:szCs w:val="24"/>
          <w:vertAlign w:val="superscript"/>
        </w:rPr>
        <w:t xml:space="preserve"> </w:t>
      </w:r>
      <w:r w:rsidR="005760DF" w:rsidRPr="003D2143">
        <w:rPr>
          <w:rFonts w:ascii="Arial" w:hAnsi="Arial" w:cs="Arial"/>
          <w:sz w:val="24"/>
          <w:szCs w:val="24"/>
        </w:rPr>
        <w:t>(1,10)</w:t>
      </w:r>
      <w:r w:rsidR="004746D5" w:rsidRPr="003D2143">
        <w:rPr>
          <w:rFonts w:ascii="Arial" w:hAnsi="Arial" w:cs="Arial"/>
          <w:sz w:val="24"/>
          <w:szCs w:val="24"/>
        </w:rPr>
        <w:t xml:space="preserve">, </w:t>
      </w:r>
      <w:r w:rsidR="008B7269">
        <w:rPr>
          <w:rFonts w:ascii="Arial" w:hAnsi="Arial" w:cs="Arial"/>
          <w:sz w:val="24"/>
          <w:szCs w:val="24"/>
        </w:rPr>
        <w:t xml:space="preserve">fenómeno de </w:t>
      </w:r>
      <w:proofErr w:type="spellStart"/>
      <w:r w:rsidR="008B7269">
        <w:rPr>
          <w:rFonts w:ascii="Arial" w:hAnsi="Arial" w:cs="Arial"/>
          <w:sz w:val="24"/>
          <w:szCs w:val="24"/>
        </w:rPr>
        <w:t>Raynaud</w:t>
      </w:r>
      <w:proofErr w:type="spellEnd"/>
      <w:r w:rsidR="004746D5" w:rsidRPr="003D2143">
        <w:rPr>
          <w:rFonts w:ascii="Arial" w:eastAsia="Times New Roman" w:hAnsi="Arial" w:cs="Arial"/>
          <w:sz w:val="24"/>
          <w:szCs w:val="24"/>
          <w:lang w:eastAsia="es-CO"/>
        </w:rPr>
        <w:t xml:space="preserve">, especialmente cuando hace frío y </w:t>
      </w:r>
      <w:proofErr w:type="spellStart"/>
      <w:r w:rsidR="008B7269">
        <w:rPr>
          <w:rFonts w:ascii="Arial" w:eastAsia="Times New Roman" w:hAnsi="Arial" w:cs="Arial"/>
          <w:sz w:val="24"/>
          <w:szCs w:val="24"/>
          <w:lang w:eastAsia="es-CO"/>
        </w:rPr>
        <w:t>rash</w:t>
      </w:r>
      <w:proofErr w:type="spellEnd"/>
      <w:r w:rsidR="008B7269">
        <w:rPr>
          <w:rFonts w:ascii="Arial" w:eastAsia="Times New Roman" w:hAnsi="Arial" w:cs="Arial"/>
          <w:sz w:val="24"/>
          <w:szCs w:val="24"/>
          <w:lang w:eastAsia="es-CO"/>
        </w:rPr>
        <w:t xml:space="preserve"> cutáneo, </w:t>
      </w:r>
      <w:r w:rsidR="00942391">
        <w:rPr>
          <w:rFonts w:ascii="Arial" w:eastAsia="Times New Roman" w:hAnsi="Arial" w:cs="Arial"/>
          <w:sz w:val="24"/>
          <w:szCs w:val="24"/>
          <w:lang w:eastAsia="es-CO"/>
        </w:rPr>
        <w:t>esencialmente</w:t>
      </w:r>
      <w:r w:rsidR="008B7269">
        <w:rPr>
          <w:rFonts w:ascii="Arial" w:eastAsia="Times New Roman" w:hAnsi="Arial" w:cs="Arial"/>
          <w:sz w:val="24"/>
          <w:szCs w:val="24"/>
          <w:lang w:eastAsia="es-CO"/>
        </w:rPr>
        <w:t xml:space="preserve"> agravado</w:t>
      </w:r>
      <w:r w:rsidR="004746D5" w:rsidRPr="003D2143">
        <w:rPr>
          <w:rFonts w:ascii="Arial" w:eastAsia="Times New Roman" w:hAnsi="Arial" w:cs="Arial"/>
          <w:sz w:val="24"/>
          <w:szCs w:val="24"/>
          <w:lang w:eastAsia="es-CO"/>
        </w:rPr>
        <w:t xml:space="preserve"> por la exposición al sol y acompa</w:t>
      </w:r>
      <w:r w:rsidR="008B7269">
        <w:rPr>
          <w:rFonts w:ascii="Arial" w:eastAsia="Times New Roman" w:hAnsi="Arial" w:cs="Arial"/>
          <w:sz w:val="24"/>
          <w:szCs w:val="24"/>
          <w:lang w:eastAsia="es-CO"/>
        </w:rPr>
        <w:t>ñado de alopecia</w:t>
      </w:r>
      <w:r w:rsidR="00A060CD" w:rsidRPr="003D2143">
        <w:rPr>
          <w:rFonts w:ascii="Arial" w:eastAsia="Times New Roman" w:hAnsi="Arial" w:cs="Arial"/>
          <w:sz w:val="24"/>
          <w:szCs w:val="24"/>
          <w:lang w:eastAsia="es-CO"/>
        </w:rPr>
        <w:t xml:space="preserve"> </w:t>
      </w:r>
      <w:r w:rsidR="005760DF" w:rsidRPr="003D2143">
        <w:rPr>
          <w:rFonts w:ascii="Arial" w:eastAsia="Times New Roman" w:hAnsi="Arial" w:cs="Arial"/>
          <w:sz w:val="24"/>
          <w:szCs w:val="24"/>
          <w:lang w:eastAsia="es-CO"/>
        </w:rPr>
        <w:t>(10)</w:t>
      </w:r>
      <w:r w:rsidR="00A060CD" w:rsidRPr="003D2143">
        <w:rPr>
          <w:rFonts w:ascii="Arial" w:eastAsia="Times New Roman" w:hAnsi="Arial" w:cs="Arial"/>
          <w:sz w:val="24"/>
          <w:szCs w:val="24"/>
          <w:lang w:eastAsia="es-CO"/>
        </w:rPr>
        <w:t>.</w:t>
      </w:r>
      <w:r w:rsidR="00C14AD2" w:rsidRPr="003D2143">
        <w:rPr>
          <w:rFonts w:ascii="Arial" w:eastAsia="Times New Roman" w:hAnsi="Arial" w:cs="Arial"/>
          <w:sz w:val="24"/>
          <w:szCs w:val="24"/>
          <w:lang w:eastAsia="es-CO"/>
        </w:rPr>
        <w:t xml:space="preserve"> </w:t>
      </w:r>
    </w:p>
    <w:p w:rsidR="0002743D" w:rsidRPr="003D2143" w:rsidRDefault="00985525" w:rsidP="00B539C9">
      <w:pPr>
        <w:pStyle w:val="text"/>
        <w:spacing w:before="0" w:beforeAutospacing="0" w:after="0" w:afterAutospacing="0" w:line="480" w:lineRule="auto"/>
        <w:contextualSpacing/>
        <w:rPr>
          <w:rFonts w:ascii="Arial" w:hAnsi="Arial" w:cs="Arial"/>
        </w:rPr>
      </w:pPr>
      <w:r w:rsidRPr="003D2143">
        <w:rPr>
          <w:rFonts w:ascii="Arial" w:hAnsi="Arial" w:cs="Arial"/>
        </w:rPr>
        <w:t>Entre las pruebas que se realizan para el diagnó</w:t>
      </w:r>
      <w:r w:rsidR="00C14AD2" w:rsidRPr="003D2143">
        <w:rPr>
          <w:rFonts w:ascii="Arial" w:hAnsi="Arial" w:cs="Arial"/>
        </w:rPr>
        <w:t xml:space="preserve">stico de esta entidad se tiene: </w:t>
      </w:r>
      <w:r w:rsidRPr="003D2143">
        <w:rPr>
          <w:rFonts w:ascii="Arial" w:hAnsi="Arial" w:cs="Arial"/>
        </w:rPr>
        <w:t>a)</w:t>
      </w:r>
      <w:r w:rsidR="00D077CE">
        <w:rPr>
          <w:rFonts w:ascii="Arial" w:hAnsi="Arial" w:cs="Arial"/>
        </w:rPr>
        <w:t xml:space="preserve"> a</w:t>
      </w:r>
      <w:r w:rsidRPr="003D2143">
        <w:rPr>
          <w:rFonts w:ascii="Arial" w:hAnsi="Arial" w:cs="Arial"/>
          <w:i/>
        </w:rPr>
        <w:t>nálisis de sangre para detección de a</w:t>
      </w:r>
      <w:proofErr w:type="spellStart"/>
      <w:r w:rsidR="003E5D50" w:rsidRPr="003D2143">
        <w:rPr>
          <w:rFonts w:ascii="Arial" w:hAnsi="Arial" w:cs="Arial"/>
          <w:i/>
          <w:lang w:val="es-ES"/>
        </w:rPr>
        <w:t>utoanticuerpos</w:t>
      </w:r>
      <w:proofErr w:type="spellEnd"/>
      <w:r w:rsidR="003E5D50" w:rsidRPr="003D2143">
        <w:rPr>
          <w:rFonts w:ascii="Arial" w:hAnsi="Arial" w:cs="Arial"/>
          <w:i/>
          <w:lang w:val="es-ES"/>
        </w:rPr>
        <w:t xml:space="preserve"> específicos</w:t>
      </w:r>
      <w:r w:rsidR="00EB59C1" w:rsidRPr="003D2143">
        <w:rPr>
          <w:rFonts w:ascii="Arial" w:hAnsi="Arial" w:cs="Arial"/>
          <w:lang w:val="es-ES"/>
        </w:rPr>
        <w:t xml:space="preserve">. </w:t>
      </w:r>
      <w:r w:rsidR="00D077CE" w:rsidRPr="003D2143">
        <w:rPr>
          <w:rFonts w:ascii="Arial" w:hAnsi="Arial" w:cs="Arial"/>
          <w:lang w:val="es-ES"/>
        </w:rPr>
        <w:t>Los i</w:t>
      </w:r>
      <w:r w:rsidR="00D077CE">
        <w:rPr>
          <w:rFonts w:ascii="Arial" w:hAnsi="Arial" w:cs="Arial"/>
          <w:lang w:val="es-ES"/>
        </w:rPr>
        <w:t>ndividuos con</w:t>
      </w:r>
      <w:r w:rsidR="00D077CE" w:rsidRPr="003D2143">
        <w:rPr>
          <w:rFonts w:ascii="Arial" w:hAnsi="Arial" w:cs="Arial"/>
          <w:lang w:val="es-ES"/>
        </w:rPr>
        <w:t xml:space="preserve"> </w:t>
      </w:r>
      <w:r w:rsidR="00D077CE">
        <w:rPr>
          <w:rFonts w:ascii="Arial" w:hAnsi="Arial" w:cs="Arial"/>
          <w:lang w:val="es-ES"/>
        </w:rPr>
        <w:t xml:space="preserve"> </w:t>
      </w:r>
      <w:r w:rsidR="00D077CE" w:rsidRPr="003D2143">
        <w:rPr>
          <w:rFonts w:ascii="Arial" w:hAnsi="Arial" w:cs="Arial"/>
          <w:lang w:val="es-ES"/>
        </w:rPr>
        <w:t>SS</w:t>
      </w:r>
      <w:r w:rsidR="00D077CE">
        <w:rPr>
          <w:rFonts w:ascii="Arial" w:hAnsi="Arial" w:cs="Arial"/>
          <w:lang w:val="es-ES"/>
        </w:rPr>
        <w:t xml:space="preserve"> tienen una </w:t>
      </w:r>
      <w:r w:rsidR="00EB59C1" w:rsidRPr="003D2143">
        <w:rPr>
          <w:rFonts w:ascii="Arial" w:hAnsi="Arial" w:cs="Arial"/>
          <w:lang w:val="es-ES"/>
        </w:rPr>
        <w:t>alta frecuencia de autoant</w:t>
      </w:r>
      <w:r w:rsidR="007D2CA1">
        <w:rPr>
          <w:rFonts w:ascii="Arial" w:hAnsi="Arial" w:cs="Arial"/>
          <w:lang w:val="es-ES"/>
        </w:rPr>
        <w:t xml:space="preserve">icuerpos </w:t>
      </w:r>
      <w:r w:rsidR="005F4CF3">
        <w:rPr>
          <w:rFonts w:ascii="Arial" w:hAnsi="Arial" w:cs="Arial"/>
          <w:lang w:val="es-ES"/>
        </w:rPr>
        <w:t>SS-A (anti-Ro) o anti SS-B (</w:t>
      </w:r>
      <w:r w:rsidR="003E5D50" w:rsidRPr="003D2143">
        <w:rPr>
          <w:rFonts w:ascii="Arial" w:hAnsi="Arial" w:cs="Arial"/>
          <w:lang w:val="es-ES"/>
        </w:rPr>
        <w:t>anti-</w:t>
      </w:r>
      <w:r w:rsidR="00D077CE">
        <w:rPr>
          <w:rFonts w:ascii="Arial" w:hAnsi="Arial" w:cs="Arial"/>
          <w:lang w:val="es-ES"/>
        </w:rPr>
        <w:t xml:space="preserve">La), </w:t>
      </w:r>
      <w:r w:rsidR="00EB59C1" w:rsidRPr="003D2143">
        <w:rPr>
          <w:rFonts w:ascii="Arial" w:hAnsi="Arial" w:cs="Arial"/>
          <w:lang w:val="es-ES"/>
        </w:rPr>
        <w:t xml:space="preserve">generalmente </w:t>
      </w:r>
      <w:r w:rsidR="00D077CE">
        <w:rPr>
          <w:rFonts w:ascii="Arial" w:hAnsi="Arial" w:cs="Arial"/>
          <w:lang w:val="es-ES"/>
        </w:rPr>
        <w:t xml:space="preserve">poseen </w:t>
      </w:r>
      <w:r w:rsidR="00EB59C1" w:rsidRPr="003D2143">
        <w:rPr>
          <w:rFonts w:ascii="Arial" w:hAnsi="Arial" w:cs="Arial"/>
          <w:lang w:val="es-ES"/>
        </w:rPr>
        <w:t>anticuerpos antin</w:t>
      </w:r>
      <w:r w:rsidR="005F4CF3">
        <w:rPr>
          <w:rFonts w:ascii="Arial" w:hAnsi="Arial" w:cs="Arial"/>
          <w:lang w:val="es-ES"/>
        </w:rPr>
        <w:t>ucleares (A</w:t>
      </w:r>
      <w:r w:rsidR="00D077CE">
        <w:rPr>
          <w:rFonts w:ascii="Arial" w:hAnsi="Arial" w:cs="Arial"/>
          <w:lang w:val="es-ES"/>
        </w:rPr>
        <w:t>N</w:t>
      </w:r>
      <w:r w:rsidR="005F4CF3">
        <w:rPr>
          <w:rFonts w:ascii="Arial" w:hAnsi="Arial" w:cs="Arial"/>
          <w:lang w:val="es-ES"/>
        </w:rPr>
        <w:t>AS</w:t>
      </w:r>
      <w:r w:rsidR="00D077CE">
        <w:rPr>
          <w:rFonts w:ascii="Arial" w:hAnsi="Arial" w:cs="Arial"/>
          <w:lang w:val="es-ES"/>
        </w:rPr>
        <w:t>),</w:t>
      </w:r>
      <w:r w:rsidR="00EB59C1" w:rsidRPr="003D2143">
        <w:rPr>
          <w:rFonts w:ascii="Arial" w:hAnsi="Arial" w:cs="Arial"/>
          <w:lang w:val="es-ES"/>
        </w:rPr>
        <w:t xml:space="preserve"> factor reumatoide (FR)</w:t>
      </w:r>
      <w:r w:rsidR="00D077CE">
        <w:rPr>
          <w:rFonts w:ascii="Arial" w:hAnsi="Arial" w:cs="Arial"/>
          <w:lang w:val="es-ES"/>
        </w:rPr>
        <w:t xml:space="preserve"> y</w:t>
      </w:r>
      <w:r w:rsidR="006864E0">
        <w:rPr>
          <w:rFonts w:ascii="Arial" w:hAnsi="Arial" w:cs="Arial"/>
          <w:lang w:val="es-ES"/>
        </w:rPr>
        <w:t xml:space="preserve"> una velocidad de sedimentación globular elevada</w:t>
      </w:r>
      <w:r w:rsidR="0019655E">
        <w:rPr>
          <w:rFonts w:ascii="Arial" w:hAnsi="Arial" w:cs="Arial"/>
          <w:lang w:val="es-ES"/>
        </w:rPr>
        <w:t xml:space="preserve"> </w:t>
      </w:r>
      <w:r w:rsidR="00010270" w:rsidRPr="003D2143">
        <w:rPr>
          <w:rFonts w:ascii="Arial" w:hAnsi="Arial" w:cs="Arial"/>
          <w:lang w:val="es-ES"/>
        </w:rPr>
        <w:t>(11)</w:t>
      </w:r>
      <w:r w:rsidR="00010270" w:rsidRPr="003D2143">
        <w:rPr>
          <w:rFonts w:ascii="Arial" w:hAnsi="Arial" w:cs="Arial"/>
        </w:rPr>
        <w:t>.</w:t>
      </w:r>
      <w:r w:rsidR="00C14AD2" w:rsidRPr="003D2143">
        <w:rPr>
          <w:rFonts w:ascii="Arial" w:hAnsi="Arial" w:cs="Arial"/>
        </w:rPr>
        <w:t xml:space="preserve"> </w:t>
      </w:r>
      <w:r w:rsidR="005F4CF3">
        <w:rPr>
          <w:rFonts w:ascii="Arial" w:hAnsi="Arial" w:cs="Arial"/>
        </w:rPr>
        <w:t>Los llamados anticuerpos</w:t>
      </w:r>
      <w:r w:rsidR="001E591E" w:rsidRPr="003D2143">
        <w:rPr>
          <w:rFonts w:ascii="Arial" w:hAnsi="Arial" w:cs="Arial"/>
        </w:rPr>
        <w:t xml:space="preserve"> SS-A y </w:t>
      </w:r>
      <w:r w:rsidR="005F4CF3">
        <w:rPr>
          <w:rFonts w:ascii="Arial" w:hAnsi="Arial" w:cs="Arial"/>
        </w:rPr>
        <w:t>SS-B</w:t>
      </w:r>
      <w:r w:rsidR="001E591E" w:rsidRPr="003D2143">
        <w:rPr>
          <w:rFonts w:ascii="Arial" w:hAnsi="Arial" w:cs="Arial"/>
        </w:rPr>
        <w:t xml:space="preserve"> son positivos con mayor frecuencia en pacien</w:t>
      </w:r>
      <w:r w:rsidR="00010270" w:rsidRPr="003D2143">
        <w:rPr>
          <w:rFonts w:ascii="Arial" w:hAnsi="Arial" w:cs="Arial"/>
        </w:rPr>
        <w:t>tes con SS primario (60 % Vs</w:t>
      </w:r>
      <w:r w:rsidR="006864E0">
        <w:rPr>
          <w:rFonts w:ascii="Arial" w:hAnsi="Arial" w:cs="Arial"/>
        </w:rPr>
        <w:t xml:space="preserve"> 5 % a 10 %</w:t>
      </w:r>
      <w:r w:rsidR="005F4CF3">
        <w:rPr>
          <w:rFonts w:ascii="Arial" w:hAnsi="Arial" w:cs="Arial"/>
        </w:rPr>
        <w:t xml:space="preserve"> en pacientes con SS secundario</w:t>
      </w:r>
      <w:r w:rsidR="006864E0">
        <w:rPr>
          <w:rFonts w:ascii="Arial" w:hAnsi="Arial" w:cs="Arial"/>
        </w:rPr>
        <w:t xml:space="preserve">) </w:t>
      </w:r>
      <w:r w:rsidR="00010270" w:rsidRPr="003D2143">
        <w:rPr>
          <w:rFonts w:ascii="Arial" w:hAnsi="Arial" w:cs="Arial"/>
        </w:rPr>
        <w:t>(10)</w:t>
      </w:r>
      <w:r w:rsidR="00C14AD2" w:rsidRPr="003D2143">
        <w:rPr>
          <w:rFonts w:ascii="Arial" w:hAnsi="Arial" w:cs="Arial"/>
        </w:rPr>
        <w:t>; b</w:t>
      </w:r>
      <w:r w:rsidR="00C14AD2" w:rsidRPr="003D2143">
        <w:rPr>
          <w:rFonts w:ascii="Arial" w:hAnsi="Arial" w:cs="Arial"/>
          <w:i/>
        </w:rPr>
        <w:t>)</w:t>
      </w:r>
      <w:r w:rsidR="00A10097" w:rsidRPr="003D2143">
        <w:rPr>
          <w:rFonts w:ascii="Arial" w:hAnsi="Arial" w:cs="Arial"/>
          <w:bCs/>
          <w:i/>
        </w:rPr>
        <w:t xml:space="preserve"> </w:t>
      </w:r>
      <w:r w:rsidR="00010270" w:rsidRPr="003D2143">
        <w:rPr>
          <w:rFonts w:ascii="Arial" w:hAnsi="Arial" w:cs="Arial"/>
          <w:bCs/>
          <w:i/>
        </w:rPr>
        <w:t>La p</w:t>
      </w:r>
      <w:proofErr w:type="spellStart"/>
      <w:r w:rsidR="001E591E" w:rsidRPr="003D2143">
        <w:rPr>
          <w:rFonts w:ascii="Arial" w:hAnsi="Arial" w:cs="Arial"/>
          <w:bCs/>
          <w:i/>
          <w:lang w:val="es-ES"/>
        </w:rPr>
        <w:t>rueba</w:t>
      </w:r>
      <w:proofErr w:type="spellEnd"/>
      <w:r w:rsidR="001E591E" w:rsidRPr="003D2143">
        <w:rPr>
          <w:rFonts w:ascii="Arial" w:hAnsi="Arial" w:cs="Arial"/>
          <w:bCs/>
          <w:i/>
          <w:lang w:val="es-ES"/>
        </w:rPr>
        <w:t xml:space="preserve"> de </w:t>
      </w:r>
      <w:proofErr w:type="spellStart"/>
      <w:r w:rsidR="001E591E" w:rsidRPr="003D2143">
        <w:rPr>
          <w:rFonts w:ascii="Arial" w:hAnsi="Arial" w:cs="Arial"/>
          <w:bCs/>
          <w:i/>
          <w:lang w:val="es-ES"/>
        </w:rPr>
        <w:t>Schirmer</w:t>
      </w:r>
      <w:proofErr w:type="spellEnd"/>
      <w:r w:rsidR="00964043">
        <w:rPr>
          <w:rFonts w:ascii="Arial" w:hAnsi="Arial" w:cs="Arial"/>
          <w:bCs/>
          <w:i/>
          <w:lang w:val="es-ES"/>
        </w:rPr>
        <w:t xml:space="preserve">, </w:t>
      </w:r>
      <w:r w:rsidR="00964043" w:rsidRPr="00964043">
        <w:rPr>
          <w:rFonts w:ascii="Arial" w:hAnsi="Arial" w:cs="Arial"/>
          <w:bCs/>
          <w:lang w:val="es-ES"/>
        </w:rPr>
        <w:t>la cual</w:t>
      </w:r>
      <w:r w:rsidR="001E591E" w:rsidRPr="00964043">
        <w:rPr>
          <w:rFonts w:ascii="Arial" w:hAnsi="Arial" w:cs="Arial"/>
          <w:lang w:val="es-ES"/>
        </w:rPr>
        <w:t xml:space="preserve"> mide</w:t>
      </w:r>
      <w:r w:rsidR="00964043" w:rsidRPr="00964043">
        <w:rPr>
          <w:rFonts w:ascii="Arial" w:hAnsi="Arial" w:cs="Arial"/>
          <w:lang w:val="es-ES"/>
        </w:rPr>
        <w:t xml:space="preserve"> la producción lagrimal</w:t>
      </w:r>
      <w:r w:rsidR="001E591E" w:rsidRPr="00964043">
        <w:rPr>
          <w:rFonts w:ascii="Arial" w:hAnsi="Arial" w:cs="Arial"/>
          <w:lang w:val="es-ES"/>
        </w:rPr>
        <w:t xml:space="preserve">. </w:t>
      </w:r>
      <w:r w:rsidR="00010270" w:rsidRPr="003D2143">
        <w:rPr>
          <w:rFonts w:ascii="Arial" w:hAnsi="Arial" w:cs="Arial"/>
          <w:lang w:val="es-ES"/>
        </w:rPr>
        <w:t>(11)</w:t>
      </w:r>
      <w:r w:rsidR="003D2143">
        <w:rPr>
          <w:rFonts w:ascii="Arial" w:hAnsi="Arial" w:cs="Arial"/>
          <w:lang w:val="es-ES"/>
        </w:rPr>
        <w:t xml:space="preserve">; c) </w:t>
      </w:r>
      <w:r w:rsidR="001E591E" w:rsidRPr="003D2143">
        <w:rPr>
          <w:rStyle w:val="Textoennegrita"/>
          <w:rFonts w:ascii="Arial" w:hAnsi="Arial" w:cs="Arial"/>
          <w:b w:val="0"/>
          <w:i/>
          <w:lang w:val="es-ES"/>
        </w:rPr>
        <w:t>Examen bajo lámpara de hendidura</w:t>
      </w:r>
      <w:r w:rsidR="001E591E" w:rsidRPr="003D2143">
        <w:rPr>
          <w:rStyle w:val="Textoennegrita"/>
          <w:rFonts w:ascii="Arial" w:hAnsi="Arial" w:cs="Arial"/>
          <w:lang w:val="es-ES"/>
        </w:rPr>
        <w:t xml:space="preserve">: </w:t>
      </w:r>
      <w:r w:rsidR="001E591E" w:rsidRPr="003D2143">
        <w:rPr>
          <w:rFonts w:ascii="Arial" w:hAnsi="Arial" w:cs="Arial"/>
          <w:lang w:val="es-ES"/>
        </w:rPr>
        <w:t>esta prueba se usa para examinar cualquier ef</w:t>
      </w:r>
      <w:r w:rsidR="00010270" w:rsidRPr="003D2143">
        <w:rPr>
          <w:rFonts w:ascii="Arial" w:hAnsi="Arial" w:cs="Arial"/>
          <w:lang w:val="es-ES"/>
        </w:rPr>
        <w:t>ecto en </w:t>
      </w:r>
      <w:r w:rsidR="00964043">
        <w:rPr>
          <w:rFonts w:ascii="Arial" w:hAnsi="Arial" w:cs="Arial"/>
          <w:lang w:val="es-ES"/>
        </w:rPr>
        <w:t xml:space="preserve">la superficie ocular </w:t>
      </w:r>
      <w:r w:rsidR="00C16E65">
        <w:rPr>
          <w:rFonts w:ascii="Arial" w:hAnsi="Arial" w:cs="Arial"/>
          <w:lang w:val="es-ES"/>
        </w:rPr>
        <w:t>que resulte de</w:t>
      </w:r>
      <w:r w:rsidR="00547125">
        <w:rPr>
          <w:rFonts w:ascii="Arial" w:hAnsi="Arial" w:cs="Arial"/>
          <w:lang w:val="es-ES"/>
        </w:rPr>
        <w:t xml:space="preserve"> </w:t>
      </w:r>
      <w:r w:rsidR="00964043">
        <w:rPr>
          <w:rFonts w:ascii="Arial" w:hAnsi="Arial" w:cs="Arial"/>
          <w:lang w:val="es-ES"/>
        </w:rPr>
        <w:t>xerosis</w:t>
      </w:r>
      <w:r w:rsidR="001E591E" w:rsidRPr="003D2143">
        <w:rPr>
          <w:rFonts w:ascii="Arial" w:hAnsi="Arial" w:cs="Arial"/>
          <w:lang w:val="es-ES"/>
        </w:rPr>
        <w:t xml:space="preserve">. Una prueba similar llamada </w:t>
      </w:r>
      <w:r w:rsidR="00964043">
        <w:rPr>
          <w:rFonts w:ascii="Arial" w:hAnsi="Arial" w:cs="Arial"/>
          <w:lang w:val="es-ES"/>
        </w:rPr>
        <w:t>R</w:t>
      </w:r>
      <w:r w:rsidR="001E591E" w:rsidRPr="003D2143">
        <w:rPr>
          <w:rFonts w:ascii="Arial" w:hAnsi="Arial" w:cs="Arial"/>
          <w:lang w:val="es-ES"/>
        </w:rPr>
        <w:t xml:space="preserve">osa de Bengala puede </w:t>
      </w:r>
      <w:r w:rsidR="00964043">
        <w:rPr>
          <w:rFonts w:ascii="Arial" w:hAnsi="Arial" w:cs="Arial"/>
          <w:lang w:val="es-ES"/>
        </w:rPr>
        <w:t>emplearse</w:t>
      </w:r>
      <w:r w:rsidR="001E591E" w:rsidRPr="003D2143">
        <w:rPr>
          <w:rFonts w:ascii="Arial" w:hAnsi="Arial" w:cs="Arial"/>
          <w:lang w:val="es-ES"/>
        </w:rPr>
        <w:t xml:space="preserve"> </w:t>
      </w:r>
      <w:r w:rsidR="007C6336" w:rsidRPr="003D2143">
        <w:rPr>
          <w:rFonts w:ascii="Arial" w:hAnsi="Arial" w:cs="Arial"/>
          <w:lang w:val="es-ES"/>
        </w:rPr>
        <w:t xml:space="preserve">también </w:t>
      </w:r>
      <w:r w:rsidR="001E591E" w:rsidRPr="003D2143">
        <w:rPr>
          <w:rFonts w:ascii="Arial" w:hAnsi="Arial" w:cs="Arial"/>
          <w:lang w:val="es-ES"/>
        </w:rPr>
        <w:t xml:space="preserve">para </w:t>
      </w:r>
      <w:r w:rsidR="007C6336">
        <w:rPr>
          <w:rFonts w:ascii="Arial" w:hAnsi="Arial" w:cs="Arial"/>
          <w:lang w:val="es-ES"/>
        </w:rPr>
        <w:t xml:space="preserve">estos fines </w:t>
      </w:r>
      <w:r w:rsidR="00010270" w:rsidRPr="003D2143">
        <w:rPr>
          <w:rFonts w:ascii="Arial" w:hAnsi="Arial" w:cs="Arial"/>
          <w:lang w:val="es-ES"/>
        </w:rPr>
        <w:t xml:space="preserve"> (11)</w:t>
      </w:r>
      <w:r w:rsidR="003D2143">
        <w:rPr>
          <w:rFonts w:ascii="Arial" w:hAnsi="Arial" w:cs="Arial"/>
        </w:rPr>
        <w:t xml:space="preserve">; d) </w:t>
      </w:r>
      <w:r w:rsidR="001E591E" w:rsidRPr="003D2143">
        <w:rPr>
          <w:rStyle w:val="Textoennegrita"/>
          <w:rFonts w:ascii="Arial" w:hAnsi="Arial" w:cs="Arial"/>
          <w:b w:val="0"/>
          <w:i/>
          <w:lang w:val="es-ES"/>
        </w:rPr>
        <w:t xml:space="preserve">Biopsia </w:t>
      </w:r>
      <w:r w:rsidR="007C6336">
        <w:rPr>
          <w:rStyle w:val="Textoennegrita"/>
          <w:rFonts w:ascii="Arial" w:hAnsi="Arial" w:cs="Arial"/>
          <w:b w:val="0"/>
          <w:i/>
          <w:lang w:val="es-ES"/>
        </w:rPr>
        <w:t xml:space="preserve">labial </w:t>
      </w:r>
      <w:r w:rsidR="002841EC" w:rsidRPr="003D2143">
        <w:rPr>
          <w:rFonts w:ascii="Arial" w:hAnsi="Arial" w:cs="Arial"/>
          <w:lang w:val="es-ES"/>
        </w:rPr>
        <w:t>(11)</w:t>
      </w:r>
      <w:r w:rsidR="003D2143">
        <w:rPr>
          <w:rFonts w:ascii="Arial" w:hAnsi="Arial" w:cs="Arial"/>
          <w:lang w:val="es-ES"/>
        </w:rPr>
        <w:t xml:space="preserve">; y, e) </w:t>
      </w:r>
      <w:r w:rsidR="00B62AAF" w:rsidRPr="003D2143">
        <w:rPr>
          <w:rStyle w:val="Textoennegrita"/>
          <w:rFonts w:ascii="Arial" w:hAnsi="Arial" w:cs="Arial"/>
          <w:b w:val="0"/>
          <w:i/>
          <w:lang w:val="es-ES"/>
        </w:rPr>
        <w:t>Pruebas de función salival</w:t>
      </w:r>
      <w:r w:rsidR="00B62AAF" w:rsidRPr="003D2143">
        <w:rPr>
          <w:rStyle w:val="Textoennegrita"/>
          <w:rFonts w:ascii="Arial" w:hAnsi="Arial" w:cs="Arial"/>
          <w:lang w:val="es-ES"/>
        </w:rPr>
        <w:t xml:space="preserve">: </w:t>
      </w:r>
      <w:r w:rsidR="00B62AAF" w:rsidRPr="003D2143">
        <w:rPr>
          <w:rFonts w:ascii="Arial" w:hAnsi="Arial" w:cs="Arial"/>
          <w:lang w:val="es-ES"/>
        </w:rPr>
        <w:t xml:space="preserve">Estas pruebas analizan la </w:t>
      </w:r>
      <w:r w:rsidR="007C6336">
        <w:rPr>
          <w:rFonts w:ascii="Arial" w:hAnsi="Arial" w:cs="Arial"/>
          <w:lang w:val="es-ES"/>
        </w:rPr>
        <w:t>xerosis de la mucosa</w:t>
      </w:r>
      <w:r w:rsidR="00B62AAF" w:rsidRPr="003D2143">
        <w:rPr>
          <w:rFonts w:ascii="Arial" w:hAnsi="Arial" w:cs="Arial"/>
          <w:lang w:val="es-ES"/>
        </w:rPr>
        <w:t xml:space="preserve"> oral </w:t>
      </w:r>
      <w:r w:rsidR="007C6336">
        <w:rPr>
          <w:rFonts w:ascii="Arial" w:hAnsi="Arial" w:cs="Arial"/>
          <w:lang w:val="es-ES"/>
        </w:rPr>
        <w:t>a través de la medición de l</w:t>
      </w:r>
      <w:r w:rsidR="00B62AAF" w:rsidRPr="003D2143">
        <w:rPr>
          <w:rFonts w:ascii="Arial" w:hAnsi="Arial" w:cs="Arial"/>
          <w:lang w:val="es-ES"/>
        </w:rPr>
        <w:t>a cantidad real de saliva</w:t>
      </w:r>
      <w:r w:rsidR="00C16E65">
        <w:rPr>
          <w:rFonts w:ascii="Arial" w:hAnsi="Arial" w:cs="Arial"/>
          <w:lang w:val="es-ES"/>
        </w:rPr>
        <w:t xml:space="preserve"> producida por el paciente (</w:t>
      </w:r>
      <w:r w:rsidR="002841EC" w:rsidRPr="003D2143">
        <w:rPr>
          <w:rFonts w:ascii="Arial" w:hAnsi="Arial" w:cs="Arial"/>
          <w:lang w:val="es-ES"/>
        </w:rPr>
        <w:t>11)</w:t>
      </w:r>
      <w:r w:rsidR="00A060CD" w:rsidRPr="003D2143">
        <w:rPr>
          <w:rFonts w:ascii="Arial" w:hAnsi="Arial" w:cs="Arial"/>
          <w:lang w:val="es-ES"/>
        </w:rPr>
        <w:t>.</w:t>
      </w:r>
    </w:p>
    <w:p w:rsidR="00EB59C1" w:rsidRPr="003D2143" w:rsidRDefault="00B62AAF" w:rsidP="00B539C9">
      <w:pPr>
        <w:pStyle w:val="text"/>
        <w:spacing w:before="0" w:beforeAutospacing="0" w:after="0" w:afterAutospacing="0" w:line="480" w:lineRule="auto"/>
        <w:contextualSpacing/>
        <w:rPr>
          <w:rFonts w:ascii="Arial" w:hAnsi="Arial" w:cs="Arial"/>
        </w:rPr>
      </w:pPr>
      <w:r w:rsidRPr="003D2143">
        <w:rPr>
          <w:rFonts w:ascii="Arial" w:hAnsi="Arial" w:cs="Arial"/>
        </w:rPr>
        <w:t xml:space="preserve">La </w:t>
      </w:r>
      <w:r w:rsidR="003D2143">
        <w:rPr>
          <w:rFonts w:ascii="Arial" w:hAnsi="Arial" w:cs="Arial"/>
        </w:rPr>
        <w:t>AR</w:t>
      </w:r>
      <w:r w:rsidRPr="003D2143">
        <w:rPr>
          <w:rFonts w:ascii="Arial" w:hAnsi="Arial" w:cs="Arial"/>
        </w:rPr>
        <w:t xml:space="preserve"> </w:t>
      </w:r>
      <w:r w:rsidR="00C92500" w:rsidRPr="003D2143">
        <w:rPr>
          <w:rFonts w:ascii="Arial" w:hAnsi="Arial" w:cs="Arial"/>
        </w:rPr>
        <w:t>involucra</w:t>
      </w:r>
      <w:r w:rsidRPr="003D2143">
        <w:rPr>
          <w:rFonts w:ascii="Arial" w:hAnsi="Arial" w:cs="Arial"/>
        </w:rPr>
        <w:t xml:space="preserve"> </w:t>
      </w:r>
      <w:r w:rsidR="00461BBB" w:rsidRPr="003D2143">
        <w:rPr>
          <w:rFonts w:ascii="Arial" w:hAnsi="Arial" w:cs="Arial"/>
        </w:rPr>
        <w:t>a personas de cualquier edad, inc</w:t>
      </w:r>
      <w:r w:rsidR="00C92500" w:rsidRPr="003D2143">
        <w:rPr>
          <w:rFonts w:ascii="Arial" w:hAnsi="Arial" w:cs="Arial"/>
        </w:rPr>
        <w:t>luso a niños y ancianos, afectando</w:t>
      </w:r>
      <w:r w:rsidR="00461BBB" w:rsidRPr="003D2143">
        <w:rPr>
          <w:rFonts w:ascii="Arial" w:hAnsi="Arial" w:cs="Arial"/>
        </w:rPr>
        <w:t xml:space="preserve"> al 1% de la pobla</w:t>
      </w:r>
      <w:r w:rsidR="002841EC" w:rsidRPr="003D2143">
        <w:rPr>
          <w:rFonts w:ascii="Arial" w:hAnsi="Arial" w:cs="Arial"/>
        </w:rPr>
        <w:t>ción; las mujeres están</w:t>
      </w:r>
      <w:r w:rsidR="00C92500" w:rsidRPr="003D2143">
        <w:rPr>
          <w:rFonts w:ascii="Arial" w:hAnsi="Arial" w:cs="Arial"/>
        </w:rPr>
        <w:t xml:space="preserve"> comprometidas en mayor proporción, </w:t>
      </w:r>
      <w:r w:rsidR="00461BBB" w:rsidRPr="003D2143">
        <w:rPr>
          <w:rFonts w:ascii="Arial" w:hAnsi="Arial" w:cs="Arial"/>
        </w:rPr>
        <w:t xml:space="preserve">en una relación de tres </w:t>
      </w:r>
      <w:r w:rsidR="002841EC" w:rsidRPr="003D2143">
        <w:rPr>
          <w:rFonts w:ascii="Arial" w:hAnsi="Arial" w:cs="Arial"/>
        </w:rPr>
        <w:t>a uno con respecto a los hombres. (11)</w:t>
      </w:r>
      <w:r w:rsidR="00461BBB" w:rsidRPr="003D2143">
        <w:rPr>
          <w:rFonts w:ascii="Arial" w:hAnsi="Arial" w:cs="Arial"/>
        </w:rPr>
        <w:t xml:space="preserve"> </w:t>
      </w:r>
      <w:r w:rsidR="00EB59C1" w:rsidRPr="003D2143">
        <w:rPr>
          <w:rFonts w:ascii="Arial" w:hAnsi="Arial" w:cs="Arial"/>
        </w:rPr>
        <w:t>El 4</w:t>
      </w:r>
      <w:r w:rsidR="00A060CD" w:rsidRPr="003D2143">
        <w:rPr>
          <w:rFonts w:ascii="Arial" w:hAnsi="Arial" w:cs="Arial"/>
        </w:rPr>
        <w:t xml:space="preserve">0% de las personas que padecen </w:t>
      </w:r>
      <w:r w:rsidR="003D2143">
        <w:rPr>
          <w:rFonts w:ascii="Arial" w:hAnsi="Arial" w:cs="Arial"/>
        </w:rPr>
        <w:t>AR</w:t>
      </w:r>
      <w:r w:rsidR="00EB59C1" w:rsidRPr="003D2143">
        <w:rPr>
          <w:rFonts w:ascii="Arial" w:hAnsi="Arial" w:cs="Arial"/>
        </w:rPr>
        <w:t xml:space="preserve"> presen</w:t>
      </w:r>
      <w:r w:rsidR="002841EC" w:rsidRPr="003D2143">
        <w:rPr>
          <w:rFonts w:ascii="Arial" w:hAnsi="Arial" w:cs="Arial"/>
        </w:rPr>
        <w:t>t</w:t>
      </w:r>
      <w:r w:rsidR="00A060CD" w:rsidRPr="003D2143">
        <w:rPr>
          <w:rFonts w:ascii="Arial" w:hAnsi="Arial" w:cs="Arial"/>
        </w:rPr>
        <w:t xml:space="preserve">an también </w:t>
      </w:r>
      <w:r w:rsidR="003D2143">
        <w:rPr>
          <w:rFonts w:ascii="Arial" w:hAnsi="Arial" w:cs="Arial"/>
        </w:rPr>
        <w:t>SS</w:t>
      </w:r>
      <w:r w:rsidR="00A060CD" w:rsidRPr="003D2143">
        <w:rPr>
          <w:rFonts w:ascii="Arial" w:hAnsi="Arial" w:cs="Arial"/>
        </w:rPr>
        <w:t xml:space="preserve"> </w:t>
      </w:r>
      <w:r w:rsidR="002841EC" w:rsidRPr="003D2143">
        <w:rPr>
          <w:rFonts w:ascii="Arial" w:hAnsi="Arial" w:cs="Arial"/>
        </w:rPr>
        <w:t>(2)</w:t>
      </w:r>
      <w:r w:rsidR="00A060CD" w:rsidRPr="003D2143">
        <w:rPr>
          <w:rFonts w:ascii="Arial" w:hAnsi="Arial" w:cs="Arial"/>
        </w:rPr>
        <w:t>.</w:t>
      </w:r>
    </w:p>
    <w:p w:rsidR="00DB3897" w:rsidRPr="003D2143" w:rsidRDefault="00461BBB" w:rsidP="00B539C9">
      <w:pPr>
        <w:pStyle w:val="Prrafodelista"/>
        <w:spacing w:after="0" w:line="480" w:lineRule="auto"/>
        <w:ind w:left="0"/>
        <w:rPr>
          <w:rFonts w:ascii="Arial" w:hAnsi="Arial" w:cs="Arial"/>
          <w:sz w:val="24"/>
          <w:szCs w:val="24"/>
        </w:rPr>
      </w:pPr>
      <w:r w:rsidRPr="003D2143">
        <w:rPr>
          <w:rFonts w:ascii="Arial" w:hAnsi="Arial" w:cs="Arial"/>
          <w:sz w:val="24"/>
          <w:szCs w:val="24"/>
        </w:rPr>
        <w:t xml:space="preserve">El </w:t>
      </w:r>
      <w:r w:rsidR="00A10097" w:rsidRPr="003D2143">
        <w:rPr>
          <w:rFonts w:ascii="Arial" w:hAnsi="Arial" w:cs="Arial"/>
          <w:sz w:val="24"/>
          <w:szCs w:val="24"/>
        </w:rPr>
        <w:t>SS</w:t>
      </w:r>
      <w:r w:rsidRPr="003D2143">
        <w:rPr>
          <w:rFonts w:ascii="Arial" w:hAnsi="Arial" w:cs="Arial"/>
          <w:sz w:val="24"/>
          <w:szCs w:val="24"/>
        </w:rPr>
        <w:t xml:space="preserve"> afecta, al igual que la </w:t>
      </w:r>
      <w:r w:rsidR="003D2143">
        <w:rPr>
          <w:rFonts w:ascii="Arial" w:hAnsi="Arial" w:cs="Arial"/>
          <w:sz w:val="24"/>
          <w:szCs w:val="24"/>
        </w:rPr>
        <w:t>AR</w:t>
      </w:r>
      <w:r w:rsidRPr="003D2143">
        <w:rPr>
          <w:rFonts w:ascii="Arial" w:hAnsi="Arial" w:cs="Arial"/>
          <w:sz w:val="24"/>
          <w:szCs w:val="24"/>
        </w:rPr>
        <w:t xml:space="preserve"> a cualquier raza. Respecto al sexo, aproximadamente el 90% de los pacientes afectados son mujeres</w:t>
      </w:r>
      <w:r w:rsidR="002841EC" w:rsidRPr="003D2143">
        <w:rPr>
          <w:rFonts w:ascii="Arial" w:hAnsi="Arial" w:cs="Arial"/>
          <w:sz w:val="24"/>
          <w:szCs w:val="24"/>
        </w:rPr>
        <w:t xml:space="preserve"> (3,11</w:t>
      </w:r>
      <w:r w:rsidR="00A060CD" w:rsidRPr="003D2143">
        <w:rPr>
          <w:rFonts w:ascii="Arial" w:hAnsi="Arial" w:cs="Arial"/>
          <w:sz w:val="24"/>
          <w:szCs w:val="24"/>
        </w:rPr>
        <w:t>,12</w:t>
      </w:r>
      <w:r w:rsidR="002841EC" w:rsidRPr="003D2143">
        <w:rPr>
          <w:rFonts w:ascii="Arial" w:hAnsi="Arial" w:cs="Arial"/>
          <w:sz w:val="24"/>
          <w:szCs w:val="24"/>
        </w:rPr>
        <w:t xml:space="preserve">) </w:t>
      </w:r>
      <w:r w:rsidRPr="003D2143">
        <w:rPr>
          <w:rFonts w:ascii="Arial" w:hAnsi="Arial" w:cs="Arial"/>
          <w:sz w:val="24"/>
          <w:szCs w:val="24"/>
        </w:rPr>
        <w:t xml:space="preserve">generalmente entre los 30 a 50 </w:t>
      </w:r>
      <w:r w:rsidRPr="003D2143">
        <w:rPr>
          <w:rFonts w:ascii="Arial" w:hAnsi="Arial" w:cs="Arial"/>
          <w:sz w:val="24"/>
          <w:szCs w:val="24"/>
        </w:rPr>
        <w:lastRenderedPageBreak/>
        <w:t>años, menos frecuente en personas de 20 años o menores</w:t>
      </w:r>
      <w:r w:rsidR="002841EC" w:rsidRPr="003D2143">
        <w:rPr>
          <w:rFonts w:ascii="Arial" w:hAnsi="Arial" w:cs="Arial"/>
          <w:sz w:val="24"/>
          <w:szCs w:val="24"/>
        </w:rPr>
        <w:t xml:space="preserve"> (3)</w:t>
      </w:r>
      <w:r w:rsidR="00A060CD" w:rsidRPr="003D2143">
        <w:rPr>
          <w:rFonts w:ascii="Arial" w:hAnsi="Arial" w:cs="Arial"/>
          <w:sz w:val="24"/>
          <w:szCs w:val="24"/>
        </w:rPr>
        <w:t>.</w:t>
      </w:r>
      <w:r w:rsidRPr="003D2143">
        <w:rPr>
          <w:rFonts w:ascii="Arial" w:hAnsi="Arial" w:cs="Arial"/>
          <w:sz w:val="24"/>
          <w:szCs w:val="24"/>
        </w:rPr>
        <w:t xml:space="preserve"> </w:t>
      </w:r>
      <w:r w:rsidR="00A7181D" w:rsidRPr="003D2143">
        <w:rPr>
          <w:rFonts w:ascii="Arial" w:hAnsi="Arial" w:cs="Arial"/>
          <w:sz w:val="24"/>
          <w:szCs w:val="24"/>
        </w:rPr>
        <w:t xml:space="preserve">El riesgo de tener la enfermedad aumenta en personas </w:t>
      </w:r>
      <w:r w:rsidR="00C92500" w:rsidRPr="003D2143">
        <w:rPr>
          <w:rFonts w:ascii="Arial" w:hAnsi="Arial" w:cs="Arial"/>
          <w:sz w:val="24"/>
          <w:szCs w:val="24"/>
        </w:rPr>
        <w:t>con</w:t>
      </w:r>
      <w:r w:rsidR="00A7181D" w:rsidRPr="003D2143">
        <w:rPr>
          <w:rFonts w:ascii="Arial" w:hAnsi="Arial" w:cs="Arial"/>
          <w:sz w:val="24"/>
          <w:szCs w:val="24"/>
        </w:rPr>
        <w:t xml:space="preserve"> predisposición genética de enfermedad autoinmun</w:t>
      </w:r>
      <w:r w:rsidR="00C92500" w:rsidRPr="003D2143">
        <w:rPr>
          <w:rFonts w:ascii="Arial" w:hAnsi="Arial" w:cs="Arial"/>
          <w:sz w:val="24"/>
          <w:szCs w:val="24"/>
        </w:rPr>
        <w:t>e, donde algún estímulo externo</w:t>
      </w:r>
      <w:r w:rsidR="007C6336">
        <w:rPr>
          <w:rFonts w:ascii="Arial" w:hAnsi="Arial" w:cs="Arial"/>
          <w:sz w:val="24"/>
          <w:szCs w:val="24"/>
        </w:rPr>
        <w:t xml:space="preserve"> desencadene</w:t>
      </w:r>
      <w:r w:rsidR="00A7181D" w:rsidRPr="003D2143">
        <w:rPr>
          <w:rFonts w:ascii="Arial" w:hAnsi="Arial" w:cs="Arial"/>
          <w:sz w:val="24"/>
          <w:szCs w:val="24"/>
        </w:rPr>
        <w:t xml:space="preserve"> una reacción inmune y se condici</w:t>
      </w:r>
      <w:r w:rsidR="007C6336">
        <w:rPr>
          <w:rFonts w:ascii="Arial" w:hAnsi="Arial" w:cs="Arial"/>
          <w:sz w:val="24"/>
          <w:szCs w:val="24"/>
        </w:rPr>
        <w:t>one</w:t>
      </w:r>
      <w:r w:rsidR="00A060CD" w:rsidRPr="003D2143">
        <w:rPr>
          <w:rFonts w:ascii="Arial" w:hAnsi="Arial" w:cs="Arial"/>
          <w:sz w:val="24"/>
          <w:szCs w:val="24"/>
        </w:rPr>
        <w:t xml:space="preserve"> el desarrollo del Síndrome </w:t>
      </w:r>
      <w:r w:rsidR="002841EC" w:rsidRPr="003D2143">
        <w:rPr>
          <w:rFonts w:ascii="Arial" w:hAnsi="Arial" w:cs="Arial"/>
          <w:sz w:val="24"/>
          <w:szCs w:val="24"/>
        </w:rPr>
        <w:t>(3</w:t>
      </w:r>
      <w:r w:rsidR="00A060CD" w:rsidRPr="003D2143">
        <w:rPr>
          <w:rFonts w:ascii="Arial" w:hAnsi="Arial" w:cs="Arial"/>
          <w:sz w:val="24"/>
          <w:szCs w:val="24"/>
        </w:rPr>
        <w:t>,12</w:t>
      </w:r>
      <w:r w:rsidR="002841EC" w:rsidRPr="003D2143">
        <w:rPr>
          <w:rFonts w:ascii="Arial" w:hAnsi="Arial" w:cs="Arial"/>
          <w:sz w:val="24"/>
          <w:szCs w:val="24"/>
        </w:rPr>
        <w:t>)</w:t>
      </w:r>
      <w:r w:rsidR="00A060CD" w:rsidRPr="003D2143">
        <w:rPr>
          <w:rFonts w:ascii="Arial" w:hAnsi="Arial" w:cs="Arial"/>
          <w:sz w:val="24"/>
          <w:szCs w:val="24"/>
        </w:rPr>
        <w:t>.</w:t>
      </w:r>
    </w:p>
    <w:p w:rsidR="00A10097" w:rsidRPr="003D2143" w:rsidRDefault="00A10097" w:rsidP="00B539C9">
      <w:pPr>
        <w:tabs>
          <w:tab w:val="left" w:pos="3240"/>
        </w:tabs>
        <w:spacing w:after="0" w:line="480" w:lineRule="auto"/>
        <w:contextualSpacing/>
        <w:rPr>
          <w:rFonts w:ascii="Arial" w:hAnsi="Arial" w:cs="Arial"/>
          <w:sz w:val="24"/>
          <w:szCs w:val="24"/>
          <w:lang w:eastAsia="es-CO"/>
        </w:rPr>
      </w:pPr>
      <w:r w:rsidRPr="003D2143">
        <w:rPr>
          <w:rFonts w:ascii="Arial" w:hAnsi="Arial" w:cs="Arial"/>
          <w:sz w:val="24"/>
          <w:szCs w:val="24"/>
        </w:rPr>
        <w:t>El objetivo de este estudio fue d</w:t>
      </w:r>
      <w:r w:rsidR="00832142" w:rsidRPr="003D2143">
        <w:rPr>
          <w:rFonts w:ascii="Arial" w:hAnsi="Arial" w:cs="Arial"/>
          <w:sz w:val="24"/>
          <w:szCs w:val="24"/>
          <w:lang w:eastAsia="es-CO"/>
        </w:rPr>
        <w:t>e</w:t>
      </w:r>
      <w:r w:rsidRPr="003D2143">
        <w:rPr>
          <w:rFonts w:ascii="Arial" w:hAnsi="Arial" w:cs="Arial"/>
          <w:sz w:val="24"/>
          <w:szCs w:val="24"/>
          <w:lang w:eastAsia="es-CO"/>
        </w:rPr>
        <w:t xml:space="preserve">scribir el </w:t>
      </w:r>
      <w:r w:rsidR="00420D28" w:rsidRPr="003D2143">
        <w:rPr>
          <w:rFonts w:ascii="Arial" w:hAnsi="Arial" w:cs="Arial"/>
          <w:sz w:val="24"/>
          <w:szCs w:val="24"/>
          <w:lang w:eastAsia="es-CO"/>
        </w:rPr>
        <w:t xml:space="preserve">perfil </w:t>
      </w:r>
      <w:r w:rsidRPr="003D2143">
        <w:rPr>
          <w:rFonts w:ascii="Arial" w:hAnsi="Arial" w:cs="Arial"/>
          <w:sz w:val="24"/>
          <w:szCs w:val="24"/>
          <w:lang w:eastAsia="es-CO"/>
        </w:rPr>
        <w:t xml:space="preserve">clínico y </w:t>
      </w:r>
      <w:r w:rsidR="00420D28" w:rsidRPr="003D2143">
        <w:rPr>
          <w:rFonts w:ascii="Arial" w:hAnsi="Arial" w:cs="Arial"/>
          <w:sz w:val="24"/>
          <w:szCs w:val="24"/>
          <w:lang w:eastAsia="es-CO"/>
        </w:rPr>
        <w:t xml:space="preserve">epidemiológico </w:t>
      </w:r>
      <w:r w:rsidR="00832142" w:rsidRPr="003D2143">
        <w:rPr>
          <w:rFonts w:ascii="Arial" w:hAnsi="Arial" w:cs="Arial"/>
          <w:sz w:val="24"/>
          <w:szCs w:val="24"/>
          <w:lang w:eastAsia="es-CO"/>
        </w:rPr>
        <w:t>de los pacientes con</w:t>
      </w:r>
      <w:r w:rsidRPr="003D2143">
        <w:rPr>
          <w:rFonts w:ascii="Arial" w:hAnsi="Arial" w:cs="Arial"/>
          <w:sz w:val="24"/>
          <w:szCs w:val="24"/>
          <w:lang w:eastAsia="es-CO"/>
        </w:rPr>
        <w:t xml:space="preserve"> SS </w:t>
      </w:r>
      <w:r w:rsidR="00925ABD" w:rsidRPr="003D2143">
        <w:rPr>
          <w:rFonts w:ascii="Arial" w:hAnsi="Arial" w:cs="Arial"/>
          <w:sz w:val="24"/>
          <w:szCs w:val="24"/>
        </w:rPr>
        <w:t>concomitante</w:t>
      </w:r>
      <w:r w:rsidR="007B6A93" w:rsidRPr="003D2143">
        <w:rPr>
          <w:rFonts w:ascii="Arial" w:hAnsi="Arial" w:cs="Arial"/>
          <w:sz w:val="24"/>
          <w:szCs w:val="24"/>
        </w:rPr>
        <w:t xml:space="preserve"> a </w:t>
      </w:r>
      <w:r w:rsidR="003D2143">
        <w:rPr>
          <w:rFonts w:ascii="Arial" w:hAnsi="Arial" w:cs="Arial"/>
          <w:sz w:val="24"/>
          <w:szCs w:val="24"/>
        </w:rPr>
        <w:t>AR</w:t>
      </w:r>
      <w:r w:rsidR="007B6A93" w:rsidRPr="003D2143">
        <w:rPr>
          <w:rFonts w:ascii="Arial" w:hAnsi="Arial" w:cs="Arial"/>
          <w:sz w:val="24"/>
          <w:szCs w:val="24"/>
        </w:rPr>
        <w:t xml:space="preserve"> </w:t>
      </w:r>
      <w:r w:rsidR="00C92500" w:rsidRPr="003D2143">
        <w:rPr>
          <w:rFonts w:ascii="Arial" w:hAnsi="Arial" w:cs="Arial"/>
          <w:sz w:val="24"/>
          <w:szCs w:val="24"/>
          <w:lang w:eastAsia="es-CO"/>
        </w:rPr>
        <w:t>atendidos en una</w:t>
      </w:r>
      <w:r w:rsidRPr="003D2143">
        <w:rPr>
          <w:rFonts w:ascii="Arial" w:hAnsi="Arial" w:cs="Arial"/>
          <w:sz w:val="24"/>
          <w:szCs w:val="24"/>
          <w:lang w:eastAsia="es-CO"/>
        </w:rPr>
        <w:t xml:space="preserve"> </w:t>
      </w:r>
      <w:r w:rsidR="00C92500" w:rsidRPr="003D2143">
        <w:rPr>
          <w:rFonts w:ascii="Arial" w:hAnsi="Arial" w:cs="Arial"/>
          <w:sz w:val="24"/>
          <w:szCs w:val="24"/>
          <w:lang w:eastAsia="es-CO"/>
        </w:rPr>
        <w:t>c</w:t>
      </w:r>
      <w:r w:rsidRPr="003D2143">
        <w:rPr>
          <w:rFonts w:ascii="Arial" w:hAnsi="Arial" w:cs="Arial"/>
          <w:sz w:val="24"/>
          <w:szCs w:val="24"/>
          <w:lang w:eastAsia="es-CO"/>
        </w:rPr>
        <w:t xml:space="preserve">línica </w:t>
      </w:r>
      <w:r w:rsidR="00C92500" w:rsidRPr="003D2143">
        <w:rPr>
          <w:rFonts w:ascii="Arial" w:hAnsi="Arial" w:cs="Arial"/>
          <w:sz w:val="24"/>
          <w:szCs w:val="24"/>
          <w:lang w:eastAsia="es-CO"/>
        </w:rPr>
        <w:t>privada de la ciudad</w:t>
      </w:r>
      <w:r w:rsidRPr="003D2143">
        <w:rPr>
          <w:rFonts w:ascii="Arial" w:hAnsi="Arial" w:cs="Arial"/>
          <w:sz w:val="24"/>
          <w:szCs w:val="24"/>
          <w:lang w:eastAsia="es-CO"/>
        </w:rPr>
        <w:t xml:space="preserve"> de Medellín (Colombia) entre el 2005 y 2010.</w:t>
      </w:r>
    </w:p>
    <w:p w:rsidR="00EC52B1" w:rsidRDefault="00EC52B1"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F03A72" w:rsidRDefault="00F03A72"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9C779A" w:rsidRDefault="009C779A" w:rsidP="00B539C9">
      <w:pPr>
        <w:tabs>
          <w:tab w:val="left" w:pos="3240"/>
        </w:tabs>
        <w:spacing w:after="0" w:line="480" w:lineRule="auto"/>
        <w:contextualSpacing/>
        <w:rPr>
          <w:rFonts w:ascii="Arial" w:hAnsi="Arial" w:cs="Arial"/>
          <w:b/>
          <w:sz w:val="24"/>
          <w:szCs w:val="24"/>
          <w:lang w:eastAsia="es-CO"/>
        </w:rPr>
      </w:pPr>
    </w:p>
    <w:p w:rsidR="00DB3897" w:rsidRPr="003D2143" w:rsidRDefault="00A10097" w:rsidP="00B539C9">
      <w:pPr>
        <w:tabs>
          <w:tab w:val="left" w:pos="3240"/>
        </w:tabs>
        <w:spacing w:after="0" w:line="480" w:lineRule="auto"/>
        <w:contextualSpacing/>
        <w:rPr>
          <w:rFonts w:ascii="Arial" w:hAnsi="Arial" w:cs="Arial"/>
          <w:b/>
          <w:sz w:val="24"/>
          <w:szCs w:val="24"/>
          <w:lang w:eastAsia="es-CO"/>
        </w:rPr>
      </w:pPr>
      <w:r w:rsidRPr="003D2143">
        <w:rPr>
          <w:rFonts w:ascii="Arial" w:hAnsi="Arial" w:cs="Arial"/>
          <w:b/>
          <w:sz w:val="24"/>
          <w:szCs w:val="24"/>
          <w:lang w:eastAsia="es-CO"/>
        </w:rPr>
        <w:lastRenderedPageBreak/>
        <w:t>M</w:t>
      </w:r>
      <w:r w:rsidR="00C878AF" w:rsidRPr="003D2143">
        <w:rPr>
          <w:rFonts w:ascii="Arial" w:hAnsi="Arial" w:cs="Arial"/>
          <w:b/>
          <w:sz w:val="24"/>
          <w:szCs w:val="24"/>
        </w:rPr>
        <w:t>étodos</w:t>
      </w:r>
    </w:p>
    <w:p w:rsidR="00BE7925" w:rsidRPr="003D2143" w:rsidRDefault="00E53CD9" w:rsidP="00B539C9">
      <w:pPr>
        <w:spacing w:after="0" w:line="480" w:lineRule="auto"/>
        <w:contextualSpacing/>
        <w:rPr>
          <w:rFonts w:ascii="Arial" w:hAnsi="Arial" w:cs="Arial"/>
          <w:sz w:val="24"/>
          <w:szCs w:val="24"/>
          <w:lang w:eastAsia="es-CO"/>
        </w:rPr>
      </w:pPr>
      <w:r w:rsidRPr="003D2143">
        <w:rPr>
          <w:rFonts w:ascii="Arial" w:hAnsi="Arial" w:cs="Arial"/>
          <w:sz w:val="24"/>
          <w:szCs w:val="24"/>
          <w:lang w:val="es-MX"/>
        </w:rPr>
        <w:t>Se realizó un es</w:t>
      </w:r>
      <w:r w:rsidR="00C03E57" w:rsidRPr="003D2143">
        <w:rPr>
          <w:rFonts w:ascii="Arial" w:hAnsi="Arial" w:cs="Arial"/>
          <w:sz w:val="24"/>
          <w:szCs w:val="24"/>
          <w:lang w:val="es-MX"/>
        </w:rPr>
        <w:t>tudio descriptivo</w:t>
      </w:r>
      <w:r w:rsidR="00A10097" w:rsidRPr="003D2143">
        <w:rPr>
          <w:rFonts w:ascii="Arial" w:hAnsi="Arial" w:cs="Arial"/>
          <w:sz w:val="24"/>
          <w:szCs w:val="24"/>
          <w:lang w:val="es-MX"/>
        </w:rPr>
        <w:t xml:space="preserve"> </w:t>
      </w:r>
      <w:r w:rsidR="00BE7925" w:rsidRPr="003D2143">
        <w:rPr>
          <w:rFonts w:ascii="Arial" w:hAnsi="Arial" w:cs="Arial"/>
          <w:sz w:val="24"/>
          <w:szCs w:val="24"/>
          <w:lang w:val="es-MX"/>
        </w:rPr>
        <w:t xml:space="preserve">retrospectivo </w:t>
      </w:r>
      <w:r w:rsidR="00A10097" w:rsidRPr="003D2143">
        <w:rPr>
          <w:rFonts w:ascii="Arial" w:hAnsi="Arial" w:cs="Arial"/>
          <w:sz w:val="24"/>
          <w:szCs w:val="24"/>
          <w:lang w:val="es-MX"/>
        </w:rPr>
        <w:t>del tipo de series clínicas</w:t>
      </w:r>
      <w:r w:rsidR="00C03E57" w:rsidRPr="003D2143">
        <w:rPr>
          <w:rFonts w:ascii="Arial" w:hAnsi="Arial" w:cs="Arial"/>
          <w:sz w:val="24"/>
          <w:szCs w:val="24"/>
          <w:lang w:val="es-MX"/>
        </w:rPr>
        <w:t>.</w:t>
      </w:r>
      <w:r w:rsidR="00A10097" w:rsidRPr="003D2143">
        <w:rPr>
          <w:rFonts w:ascii="Arial" w:hAnsi="Arial" w:cs="Arial"/>
          <w:sz w:val="24"/>
          <w:szCs w:val="24"/>
          <w:lang w:val="es-MX"/>
        </w:rPr>
        <w:t xml:space="preserve"> </w:t>
      </w:r>
      <w:r w:rsidR="00BE7925" w:rsidRPr="003D2143">
        <w:rPr>
          <w:rFonts w:ascii="Arial" w:hAnsi="Arial" w:cs="Arial"/>
          <w:sz w:val="24"/>
          <w:szCs w:val="24"/>
          <w:lang w:val="es-MX"/>
        </w:rPr>
        <w:t>La población de estudio estuvo compuesta por la totalidad de p</w:t>
      </w:r>
      <w:r w:rsidR="00BE7925" w:rsidRPr="003D2143">
        <w:rPr>
          <w:rFonts w:ascii="Arial" w:hAnsi="Arial" w:cs="Arial"/>
          <w:sz w:val="24"/>
          <w:szCs w:val="24"/>
        </w:rPr>
        <w:t xml:space="preserve">acientes con SS concomitante a </w:t>
      </w:r>
      <w:r w:rsidR="003D2143">
        <w:rPr>
          <w:rFonts w:ascii="Arial" w:hAnsi="Arial" w:cs="Arial"/>
          <w:sz w:val="24"/>
          <w:szCs w:val="24"/>
        </w:rPr>
        <w:t>AR</w:t>
      </w:r>
      <w:r w:rsidR="00BE7925" w:rsidRPr="003D2143">
        <w:rPr>
          <w:rFonts w:ascii="Arial" w:hAnsi="Arial" w:cs="Arial"/>
          <w:sz w:val="24"/>
          <w:szCs w:val="24"/>
        </w:rPr>
        <w:t xml:space="preserve"> que fueron </w:t>
      </w:r>
      <w:r w:rsidR="00BE7925" w:rsidRPr="003D2143">
        <w:rPr>
          <w:rFonts w:ascii="Arial" w:hAnsi="Arial" w:cs="Arial"/>
          <w:sz w:val="24"/>
          <w:szCs w:val="24"/>
          <w:lang w:eastAsia="es-CO"/>
        </w:rPr>
        <w:t>atendidos en una clínica privada de la ciudad de Medellín (Colombia) entre el 2005 y 2010.</w:t>
      </w:r>
      <w:r w:rsidR="00AF2904">
        <w:rPr>
          <w:rFonts w:ascii="Arial" w:hAnsi="Arial" w:cs="Arial"/>
          <w:sz w:val="24"/>
          <w:szCs w:val="24"/>
          <w:lang w:eastAsia="es-CO"/>
        </w:rPr>
        <w:t xml:space="preserve"> </w:t>
      </w:r>
      <w:r w:rsidR="005D2040" w:rsidRPr="005D2040">
        <w:rPr>
          <w:rFonts w:ascii="Arial" w:hAnsi="Arial" w:cs="Arial"/>
          <w:color w:val="222222"/>
          <w:sz w:val="24"/>
          <w:szCs w:val="20"/>
          <w:shd w:val="clear" w:color="auto" w:fill="FFFFFF"/>
        </w:rPr>
        <w:t>Fueron tenidas en cuenta todas las historias clínicas de los pacientes en las que aparecía consignado por el médico tratante el diagnóstico de SS</w:t>
      </w:r>
      <w:r w:rsidR="005D2040" w:rsidRPr="005D2040">
        <w:rPr>
          <w:rFonts w:ascii="Arial" w:hAnsi="Arial" w:cs="Arial"/>
          <w:color w:val="222222"/>
          <w:sz w:val="24"/>
          <w:szCs w:val="20"/>
          <w:shd w:val="clear" w:color="auto" w:fill="FFFFFF"/>
        </w:rPr>
        <w:t xml:space="preserve"> </w:t>
      </w:r>
      <w:bookmarkStart w:id="0" w:name="_GoBack"/>
      <w:bookmarkEnd w:id="0"/>
      <w:r w:rsidR="00BE7925" w:rsidRPr="003D2143">
        <w:rPr>
          <w:rFonts w:ascii="Arial" w:hAnsi="Arial" w:cs="Arial"/>
          <w:sz w:val="24"/>
          <w:szCs w:val="24"/>
          <w:lang w:val="es-MX"/>
        </w:rPr>
        <w:t xml:space="preserve">concomitante a </w:t>
      </w:r>
      <w:r w:rsidR="003D2143">
        <w:rPr>
          <w:rFonts w:ascii="Arial" w:hAnsi="Arial" w:cs="Arial"/>
          <w:sz w:val="24"/>
          <w:szCs w:val="24"/>
          <w:lang w:val="es-MX"/>
        </w:rPr>
        <w:t>AR</w:t>
      </w:r>
      <w:r w:rsidR="00BE7925" w:rsidRPr="003D2143">
        <w:rPr>
          <w:rFonts w:ascii="Arial" w:hAnsi="Arial" w:cs="Arial"/>
          <w:sz w:val="24"/>
          <w:szCs w:val="24"/>
          <w:lang w:val="es-MX"/>
        </w:rPr>
        <w:t xml:space="preserve"> que ingresaron a consulta reumatológica </w:t>
      </w:r>
      <w:r w:rsidR="00052F6A" w:rsidRPr="003D2143">
        <w:rPr>
          <w:rFonts w:ascii="Arial" w:hAnsi="Arial" w:cs="Arial"/>
          <w:sz w:val="24"/>
          <w:szCs w:val="24"/>
          <w:lang w:eastAsia="es-CO"/>
        </w:rPr>
        <w:t>en una</w:t>
      </w:r>
      <w:r w:rsidR="00BE7925" w:rsidRPr="003D2143">
        <w:rPr>
          <w:rFonts w:ascii="Arial" w:hAnsi="Arial" w:cs="Arial"/>
          <w:sz w:val="24"/>
          <w:szCs w:val="24"/>
          <w:lang w:eastAsia="es-CO"/>
        </w:rPr>
        <w:t xml:space="preserve"> clínica privada de la ciudad de Medellín </w:t>
      </w:r>
      <w:r w:rsidR="00003254">
        <w:rPr>
          <w:rFonts w:ascii="Arial" w:hAnsi="Arial" w:cs="Arial"/>
          <w:sz w:val="24"/>
          <w:szCs w:val="24"/>
          <w:lang w:eastAsia="es-CO"/>
        </w:rPr>
        <w:t>(Colombia) entre el 2005 y 2010; asimismo, se excluyeron aquellas historias con información incompleta o insuficiente para las variables de estudio.</w:t>
      </w:r>
    </w:p>
    <w:p w:rsidR="00B57068" w:rsidRPr="003D2143" w:rsidRDefault="00052F6A" w:rsidP="00B539C9">
      <w:pPr>
        <w:spacing w:after="0" w:line="480" w:lineRule="auto"/>
        <w:contextualSpacing/>
        <w:rPr>
          <w:rFonts w:ascii="Arial" w:hAnsi="Arial" w:cs="Arial"/>
          <w:sz w:val="24"/>
          <w:szCs w:val="24"/>
          <w:lang w:eastAsia="es-CO"/>
        </w:rPr>
      </w:pPr>
      <w:r w:rsidRPr="003D2143">
        <w:rPr>
          <w:rFonts w:ascii="Arial" w:hAnsi="Arial" w:cs="Arial"/>
          <w:sz w:val="24"/>
          <w:szCs w:val="24"/>
        </w:rPr>
        <w:t>Para la recolección de la información s</w:t>
      </w:r>
      <w:r w:rsidR="007C4E10" w:rsidRPr="003D2143">
        <w:rPr>
          <w:rFonts w:ascii="Arial" w:hAnsi="Arial" w:cs="Arial"/>
          <w:sz w:val="24"/>
          <w:szCs w:val="24"/>
        </w:rPr>
        <w:t>e diseñó</w:t>
      </w:r>
      <w:r w:rsidR="004A6E68" w:rsidRPr="003D2143">
        <w:rPr>
          <w:rFonts w:ascii="Arial" w:hAnsi="Arial" w:cs="Arial"/>
          <w:sz w:val="24"/>
          <w:szCs w:val="24"/>
        </w:rPr>
        <w:t xml:space="preserve"> un instrumento con base en los objetivos del es</w:t>
      </w:r>
      <w:r w:rsidR="007C4E10" w:rsidRPr="003D2143">
        <w:rPr>
          <w:rFonts w:ascii="Arial" w:hAnsi="Arial" w:cs="Arial"/>
          <w:sz w:val="24"/>
          <w:szCs w:val="24"/>
        </w:rPr>
        <w:t>tudio</w:t>
      </w:r>
      <w:r w:rsidR="00AF2904">
        <w:rPr>
          <w:rFonts w:ascii="Arial" w:hAnsi="Arial" w:cs="Arial"/>
          <w:sz w:val="24"/>
          <w:szCs w:val="24"/>
        </w:rPr>
        <w:t>, el cual tuvo una prueba piloto con cinco historias</w:t>
      </w:r>
      <w:r w:rsidR="008F5F23">
        <w:rPr>
          <w:rFonts w:ascii="Arial" w:hAnsi="Arial" w:cs="Arial"/>
          <w:sz w:val="24"/>
          <w:szCs w:val="24"/>
        </w:rPr>
        <w:t xml:space="preserve"> clínicas</w:t>
      </w:r>
      <w:r w:rsidR="004A6E68" w:rsidRPr="003D2143">
        <w:rPr>
          <w:rFonts w:ascii="Arial" w:hAnsi="Arial" w:cs="Arial"/>
          <w:sz w:val="24"/>
          <w:szCs w:val="24"/>
        </w:rPr>
        <w:t xml:space="preserve">. </w:t>
      </w:r>
      <w:r w:rsidR="00AF2904">
        <w:rPr>
          <w:rFonts w:ascii="Arial" w:hAnsi="Arial" w:cs="Arial"/>
          <w:sz w:val="24"/>
          <w:szCs w:val="24"/>
        </w:rPr>
        <w:t xml:space="preserve">Luego de la autorización de la institución, </w:t>
      </w:r>
      <w:r w:rsidR="008F5F23">
        <w:rPr>
          <w:rFonts w:ascii="Arial" w:hAnsi="Arial" w:cs="Arial"/>
          <w:sz w:val="24"/>
          <w:szCs w:val="24"/>
        </w:rPr>
        <w:t xml:space="preserve">los </w:t>
      </w:r>
      <w:r w:rsidR="00AF2904" w:rsidRPr="003D2143">
        <w:rPr>
          <w:rFonts w:ascii="Arial" w:hAnsi="Arial" w:cs="Arial"/>
          <w:sz w:val="24"/>
          <w:szCs w:val="24"/>
        </w:rPr>
        <w:t>investigadores capacitados y estandarizados</w:t>
      </w:r>
      <w:r w:rsidR="00AF2904">
        <w:rPr>
          <w:rFonts w:ascii="Arial" w:hAnsi="Arial" w:cs="Arial"/>
          <w:sz w:val="24"/>
          <w:szCs w:val="24"/>
        </w:rPr>
        <w:t xml:space="preserve"> </w:t>
      </w:r>
      <w:r w:rsidR="0088399D">
        <w:rPr>
          <w:rFonts w:ascii="Arial" w:hAnsi="Arial" w:cs="Arial"/>
          <w:sz w:val="24"/>
          <w:szCs w:val="24"/>
        </w:rPr>
        <w:t xml:space="preserve">en la recolección de la información </w:t>
      </w:r>
      <w:r w:rsidR="00AF2904">
        <w:rPr>
          <w:rFonts w:ascii="Arial" w:hAnsi="Arial" w:cs="Arial"/>
          <w:sz w:val="24"/>
          <w:szCs w:val="24"/>
        </w:rPr>
        <w:t>o</w:t>
      </w:r>
      <w:r w:rsidR="006A7665" w:rsidRPr="003D2143">
        <w:rPr>
          <w:rFonts w:ascii="Arial" w:hAnsi="Arial" w:cs="Arial"/>
          <w:sz w:val="24"/>
          <w:szCs w:val="24"/>
        </w:rPr>
        <w:t>bt</w:t>
      </w:r>
      <w:r w:rsidR="00AF2904">
        <w:rPr>
          <w:rFonts w:ascii="Arial" w:hAnsi="Arial" w:cs="Arial"/>
          <w:sz w:val="24"/>
          <w:szCs w:val="24"/>
        </w:rPr>
        <w:t xml:space="preserve">uvieron </w:t>
      </w:r>
      <w:r w:rsidR="008F5F23">
        <w:rPr>
          <w:rFonts w:ascii="Arial" w:hAnsi="Arial" w:cs="Arial"/>
          <w:sz w:val="24"/>
          <w:szCs w:val="24"/>
        </w:rPr>
        <w:t xml:space="preserve">directamente </w:t>
      </w:r>
      <w:r w:rsidR="00E53CD9" w:rsidRPr="003D2143">
        <w:rPr>
          <w:rFonts w:ascii="Arial" w:hAnsi="Arial" w:cs="Arial"/>
          <w:sz w:val="24"/>
          <w:szCs w:val="24"/>
        </w:rPr>
        <w:t>los datos</w:t>
      </w:r>
      <w:r w:rsidR="004A6E68" w:rsidRPr="003D2143">
        <w:rPr>
          <w:rFonts w:ascii="Arial" w:hAnsi="Arial" w:cs="Arial"/>
          <w:sz w:val="24"/>
          <w:szCs w:val="24"/>
        </w:rPr>
        <w:t xml:space="preserve"> </w:t>
      </w:r>
      <w:r w:rsidR="00AF2904">
        <w:rPr>
          <w:rFonts w:ascii="Arial" w:hAnsi="Arial" w:cs="Arial"/>
          <w:sz w:val="24"/>
          <w:szCs w:val="24"/>
        </w:rPr>
        <w:t>mediante</w:t>
      </w:r>
      <w:r w:rsidR="003A1B9D" w:rsidRPr="003D2143">
        <w:rPr>
          <w:rFonts w:ascii="Arial" w:hAnsi="Arial" w:cs="Arial"/>
          <w:sz w:val="24"/>
          <w:szCs w:val="24"/>
        </w:rPr>
        <w:t xml:space="preserve"> la revisión de</w:t>
      </w:r>
      <w:r w:rsidR="004A6E68" w:rsidRPr="003D2143">
        <w:rPr>
          <w:rFonts w:ascii="Arial" w:hAnsi="Arial" w:cs="Arial"/>
          <w:sz w:val="24"/>
          <w:szCs w:val="24"/>
        </w:rPr>
        <w:t xml:space="preserve"> </w:t>
      </w:r>
      <w:r w:rsidR="008F5F23">
        <w:rPr>
          <w:rFonts w:ascii="Arial" w:hAnsi="Arial" w:cs="Arial"/>
          <w:sz w:val="24"/>
          <w:szCs w:val="24"/>
        </w:rPr>
        <w:t xml:space="preserve">las </w:t>
      </w:r>
      <w:r w:rsidR="004A6E68" w:rsidRPr="003D2143">
        <w:rPr>
          <w:rFonts w:ascii="Arial" w:hAnsi="Arial" w:cs="Arial"/>
          <w:sz w:val="24"/>
          <w:szCs w:val="24"/>
        </w:rPr>
        <w:t>historias</w:t>
      </w:r>
      <w:r w:rsidR="00AF2904">
        <w:rPr>
          <w:rFonts w:ascii="Arial" w:hAnsi="Arial" w:cs="Arial"/>
          <w:sz w:val="24"/>
          <w:szCs w:val="24"/>
        </w:rPr>
        <w:t>.</w:t>
      </w:r>
      <w:r w:rsidR="00AF2904" w:rsidRPr="003D2143">
        <w:rPr>
          <w:rFonts w:ascii="Arial" w:hAnsi="Arial" w:cs="Arial"/>
          <w:sz w:val="24"/>
          <w:szCs w:val="24"/>
        </w:rPr>
        <w:t xml:space="preserve"> </w:t>
      </w:r>
    </w:p>
    <w:p w:rsidR="00E53CD9" w:rsidRPr="003D2143" w:rsidRDefault="00D1262A" w:rsidP="00B539C9">
      <w:pPr>
        <w:spacing w:after="0" w:line="480" w:lineRule="auto"/>
        <w:contextualSpacing/>
        <w:rPr>
          <w:rFonts w:ascii="Arial" w:hAnsi="Arial" w:cs="Arial"/>
          <w:sz w:val="24"/>
          <w:szCs w:val="24"/>
        </w:rPr>
      </w:pPr>
      <w:r w:rsidRPr="003D2143">
        <w:rPr>
          <w:rFonts w:ascii="Arial" w:hAnsi="Arial" w:cs="Arial"/>
          <w:sz w:val="24"/>
          <w:szCs w:val="24"/>
        </w:rPr>
        <w:t>La investigación contó con la aprobación del Comité de Ética y se guardó el secreto profesion</w:t>
      </w:r>
      <w:r w:rsidR="006A7665" w:rsidRPr="003D2143">
        <w:rPr>
          <w:rFonts w:ascii="Arial" w:hAnsi="Arial" w:cs="Arial"/>
          <w:sz w:val="24"/>
          <w:szCs w:val="24"/>
        </w:rPr>
        <w:t xml:space="preserve">al de los </w:t>
      </w:r>
      <w:r w:rsidR="008F5F23">
        <w:rPr>
          <w:rFonts w:ascii="Arial" w:hAnsi="Arial" w:cs="Arial"/>
          <w:sz w:val="24"/>
          <w:szCs w:val="24"/>
        </w:rPr>
        <w:t>pacientes incluidos en el estudio</w:t>
      </w:r>
      <w:r w:rsidR="00E53CD9" w:rsidRPr="003D2143">
        <w:rPr>
          <w:rFonts w:ascii="Arial" w:hAnsi="Arial" w:cs="Arial"/>
          <w:sz w:val="24"/>
          <w:szCs w:val="24"/>
        </w:rPr>
        <w:t xml:space="preserve">. </w:t>
      </w:r>
      <w:r w:rsidR="00381F2E">
        <w:rPr>
          <w:rFonts w:ascii="Arial" w:hAnsi="Arial" w:cs="Arial"/>
          <w:sz w:val="24"/>
          <w:szCs w:val="24"/>
        </w:rPr>
        <w:t xml:space="preserve"> </w:t>
      </w:r>
      <w:r w:rsidR="00E53CD9" w:rsidRPr="003D2143">
        <w:rPr>
          <w:rFonts w:ascii="Arial" w:hAnsi="Arial" w:cs="Arial"/>
          <w:sz w:val="24"/>
          <w:szCs w:val="24"/>
        </w:rPr>
        <w:t xml:space="preserve">La información recolectada fue procesada en el programa SPSS® versión 17.0 (SPSS Inc; Chicago, Illinois, USA), paquete con el cual se hizo el análisis </w:t>
      </w:r>
      <w:r w:rsidR="007D1A8B" w:rsidRPr="003D2143">
        <w:rPr>
          <w:rFonts w:ascii="Arial" w:hAnsi="Arial" w:cs="Arial"/>
          <w:sz w:val="24"/>
          <w:szCs w:val="24"/>
        </w:rPr>
        <w:t xml:space="preserve">estadístico descriptivo </w:t>
      </w:r>
      <w:r w:rsidR="00E53CD9" w:rsidRPr="003D2143">
        <w:rPr>
          <w:rFonts w:ascii="Arial" w:hAnsi="Arial" w:cs="Arial"/>
          <w:sz w:val="24"/>
          <w:szCs w:val="24"/>
        </w:rPr>
        <w:t>de la información. A las variables cuantitativas se les calculó el promedio y la desviación estándar, además de los valores mínimo y máximo, y a las variables cualitativas se les estimó proporciones.</w:t>
      </w:r>
    </w:p>
    <w:p w:rsidR="00EC52B1" w:rsidRDefault="00EC52B1"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88399D" w:rsidRDefault="0088399D" w:rsidP="00B539C9">
      <w:pPr>
        <w:spacing w:after="0" w:line="480" w:lineRule="auto"/>
        <w:contextualSpacing/>
        <w:rPr>
          <w:rFonts w:ascii="Arial" w:hAnsi="Arial" w:cs="Arial"/>
          <w:b/>
          <w:sz w:val="24"/>
          <w:szCs w:val="24"/>
        </w:rPr>
      </w:pPr>
    </w:p>
    <w:p w:rsidR="00806F2B" w:rsidRPr="003D2143" w:rsidRDefault="008778AA" w:rsidP="00B539C9">
      <w:pPr>
        <w:spacing w:after="0" w:line="480" w:lineRule="auto"/>
        <w:contextualSpacing/>
        <w:rPr>
          <w:rFonts w:ascii="Arial" w:hAnsi="Arial" w:cs="Arial"/>
          <w:b/>
          <w:sz w:val="24"/>
          <w:szCs w:val="24"/>
        </w:rPr>
      </w:pPr>
      <w:r w:rsidRPr="003D2143">
        <w:rPr>
          <w:rFonts w:ascii="Arial" w:hAnsi="Arial" w:cs="Arial"/>
          <w:b/>
          <w:sz w:val="24"/>
          <w:szCs w:val="24"/>
        </w:rPr>
        <w:t>Resultados</w:t>
      </w:r>
    </w:p>
    <w:p w:rsidR="00AC2A80" w:rsidRPr="003D2143" w:rsidRDefault="008778AA" w:rsidP="00B539C9">
      <w:pPr>
        <w:spacing w:after="0" w:line="480" w:lineRule="auto"/>
        <w:contextualSpacing/>
        <w:rPr>
          <w:rFonts w:ascii="Arial" w:hAnsi="Arial" w:cs="Arial"/>
          <w:sz w:val="24"/>
          <w:szCs w:val="24"/>
        </w:rPr>
      </w:pPr>
      <w:r w:rsidRPr="003D2143">
        <w:rPr>
          <w:rFonts w:ascii="Arial" w:hAnsi="Arial" w:cs="Arial"/>
          <w:sz w:val="24"/>
          <w:szCs w:val="24"/>
        </w:rPr>
        <w:t xml:space="preserve">En este estudio participaron 23 pacientes los cuales tenían una mediana </w:t>
      </w:r>
      <w:r w:rsidR="006F1AF9">
        <w:rPr>
          <w:rFonts w:ascii="Arial" w:hAnsi="Arial" w:cs="Arial"/>
          <w:sz w:val="24"/>
          <w:szCs w:val="24"/>
        </w:rPr>
        <w:t xml:space="preserve">de la </w:t>
      </w:r>
      <w:r w:rsidR="006F1AF9" w:rsidRPr="003D2143">
        <w:rPr>
          <w:rFonts w:ascii="Arial" w:hAnsi="Arial" w:cs="Arial"/>
          <w:sz w:val="24"/>
          <w:szCs w:val="24"/>
        </w:rPr>
        <w:t xml:space="preserve">edad </w:t>
      </w:r>
      <w:r w:rsidRPr="003D2143">
        <w:rPr>
          <w:rFonts w:ascii="Arial" w:hAnsi="Arial" w:cs="Arial"/>
          <w:sz w:val="24"/>
          <w:szCs w:val="24"/>
        </w:rPr>
        <w:t xml:space="preserve">de </w:t>
      </w:r>
      <w:r w:rsidR="00AC3E99" w:rsidRPr="003D2143">
        <w:rPr>
          <w:rFonts w:ascii="Arial" w:hAnsi="Arial" w:cs="Arial"/>
          <w:sz w:val="24"/>
          <w:szCs w:val="24"/>
        </w:rPr>
        <w:t>55</w:t>
      </w:r>
      <w:r w:rsidRPr="003D2143">
        <w:rPr>
          <w:rFonts w:ascii="Arial" w:hAnsi="Arial" w:cs="Arial"/>
          <w:sz w:val="24"/>
          <w:szCs w:val="24"/>
        </w:rPr>
        <w:t xml:space="preserve"> años (Rango intercuartílico=</w:t>
      </w:r>
      <w:r w:rsidR="007C4E10" w:rsidRPr="003D2143">
        <w:rPr>
          <w:rFonts w:ascii="Arial" w:hAnsi="Arial" w:cs="Arial"/>
          <w:sz w:val="24"/>
          <w:szCs w:val="24"/>
        </w:rPr>
        <w:t xml:space="preserve"> </w:t>
      </w:r>
      <w:r w:rsidR="00AC3E99" w:rsidRPr="003D2143">
        <w:rPr>
          <w:rFonts w:ascii="Arial" w:hAnsi="Arial" w:cs="Arial"/>
          <w:sz w:val="24"/>
          <w:szCs w:val="24"/>
        </w:rPr>
        <w:t>43</w:t>
      </w:r>
      <w:r w:rsidRPr="003D2143">
        <w:rPr>
          <w:rFonts w:ascii="Arial" w:hAnsi="Arial" w:cs="Arial"/>
          <w:sz w:val="24"/>
          <w:szCs w:val="24"/>
        </w:rPr>
        <w:t>-</w:t>
      </w:r>
      <w:r w:rsidR="00AC3E99" w:rsidRPr="003D2143">
        <w:rPr>
          <w:rFonts w:ascii="Arial" w:hAnsi="Arial" w:cs="Arial"/>
          <w:sz w:val="24"/>
          <w:szCs w:val="24"/>
        </w:rPr>
        <w:t>55</w:t>
      </w:r>
      <w:r w:rsidR="000B0539" w:rsidRPr="003D2143">
        <w:rPr>
          <w:rFonts w:ascii="Arial" w:hAnsi="Arial" w:cs="Arial"/>
          <w:sz w:val="24"/>
          <w:szCs w:val="24"/>
        </w:rPr>
        <w:t>, mínimo 20 y máximo 76 años</w:t>
      </w:r>
      <w:r w:rsidRPr="003D2143">
        <w:rPr>
          <w:rFonts w:ascii="Arial" w:hAnsi="Arial" w:cs="Arial"/>
          <w:sz w:val="24"/>
          <w:szCs w:val="24"/>
        </w:rPr>
        <w:t>)</w:t>
      </w:r>
      <w:r w:rsidR="00934ADF" w:rsidRPr="003D2143">
        <w:rPr>
          <w:rFonts w:ascii="Arial" w:hAnsi="Arial" w:cs="Arial"/>
          <w:sz w:val="24"/>
          <w:szCs w:val="24"/>
        </w:rPr>
        <w:t xml:space="preserve">, </w:t>
      </w:r>
      <w:r w:rsidRPr="003D2143">
        <w:rPr>
          <w:rFonts w:ascii="Arial" w:hAnsi="Arial" w:cs="Arial"/>
          <w:sz w:val="24"/>
          <w:szCs w:val="24"/>
        </w:rPr>
        <w:t>siendo el 91.3% mujeres</w:t>
      </w:r>
      <w:r w:rsidR="00934ADF" w:rsidRPr="003D2143">
        <w:rPr>
          <w:rFonts w:ascii="Arial" w:hAnsi="Arial" w:cs="Arial"/>
          <w:sz w:val="24"/>
          <w:szCs w:val="24"/>
        </w:rPr>
        <w:t xml:space="preserve">. Por estado civil </w:t>
      </w:r>
      <w:r w:rsidR="00F67840" w:rsidRPr="003D2143">
        <w:rPr>
          <w:rFonts w:ascii="Arial" w:hAnsi="Arial" w:cs="Arial"/>
          <w:sz w:val="24"/>
          <w:szCs w:val="24"/>
        </w:rPr>
        <w:t>predominaron los casados (43.5%) y por ocupación las amas de casa (59.1%).</w:t>
      </w:r>
      <w:r w:rsidR="00381F2E">
        <w:rPr>
          <w:rFonts w:ascii="Arial" w:hAnsi="Arial" w:cs="Arial"/>
          <w:sz w:val="24"/>
          <w:szCs w:val="24"/>
        </w:rPr>
        <w:t xml:space="preserve"> </w:t>
      </w:r>
      <w:r w:rsidR="00AC2A80" w:rsidRPr="003D2143">
        <w:rPr>
          <w:rFonts w:ascii="Arial" w:hAnsi="Arial" w:cs="Arial"/>
          <w:sz w:val="24"/>
          <w:szCs w:val="24"/>
        </w:rPr>
        <w:t>Los signos y síntomas más frecuentemente reportados por estos paci</w:t>
      </w:r>
      <w:r w:rsidR="00850EBA" w:rsidRPr="003D2143">
        <w:rPr>
          <w:rFonts w:ascii="Arial" w:hAnsi="Arial" w:cs="Arial"/>
          <w:sz w:val="24"/>
          <w:szCs w:val="24"/>
        </w:rPr>
        <w:t>entes fueron: boca seca (69.9%), ojo seco (56.5%) y</w:t>
      </w:r>
      <w:r w:rsidR="00AC2A80" w:rsidRPr="003D2143">
        <w:rPr>
          <w:rFonts w:ascii="Arial" w:hAnsi="Arial" w:cs="Arial"/>
          <w:sz w:val="24"/>
          <w:szCs w:val="24"/>
        </w:rPr>
        <w:t xml:space="preserve"> piel seca (43.5%). El resto de signos y síntomas se pueden </w:t>
      </w:r>
      <w:r w:rsidR="00427CDE" w:rsidRPr="003D2143">
        <w:rPr>
          <w:rFonts w:ascii="Arial" w:hAnsi="Arial" w:cs="Arial"/>
          <w:sz w:val="24"/>
          <w:szCs w:val="24"/>
        </w:rPr>
        <w:t>observar en la Tabla 1.</w:t>
      </w:r>
    </w:p>
    <w:p w:rsidR="00934ADF" w:rsidRPr="003D2143" w:rsidRDefault="00934ADF" w:rsidP="00B539C9">
      <w:pPr>
        <w:pStyle w:val="Sinespaciado"/>
        <w:spacing w:line="480" w:lineRule="auto"/>
        <w:contextualSpacing/>
        <w:rPr>
          <w:rFonts w:ascii="Arial" w:hAnsi="Arial" w:cs="Arial"/>
          <w:b/>
          <w:sz w:val="24"/>
          <w:szCs w:val="24"/>
          <w:lang w:val="es-ES"/>
        </w:rPr>
      </w:pPr>
      <w:r w:rsidRPr="003D2143">
        <w:rPr>
          <w:rFonts w:ascii="Arial" w:hAnsi="Arial" w:cs="Arial"/>
          <w:b/>
          <w:sz w:val="24"/>
          <w:szCs w:val="24"/>
          <w:lang w:val="es-ES"/>
        </w:rPr>
        <w:t xml:space="preserve">Tabla 1. Características generales de </w:t>
      </w:r>
      <w:r w:rsidR="002912F4" w:rsidRPr="003D2143">
        <w:rPr>
          <w:rFonts w:ascii="Arial" w:hAnsi="Arial" w:cs="Arial"/>
          <w:b/>
          <w:sz w:val="24"/>
          <w:szCs w:val="24"/>
          <w:lang w:val="es-ES"/>
        </w:rPr>
        <w:t>23 pac</w:t>
      </w:r>
      <w:r w:rsidR="008F668C" w:rsidRPr="003D2143">
        <w:rPr>
          <w:rFonts w:ascii="Arial" w:hAnsi="Arial" w:cs="Arial"/>
          <w:b/>
          <w:sz w:val="24"/>
          <w:szCs w:val="24"/>
          <w:lang w:val="es-ES"/>
        </w:rPr>
        <w:t>ientes con síndrome de Sjögren concomitante</w:t>
      </w:r>
      <w:r w:rsidR="002912F4" w:rsidRPr="003D2143">
        <w:rPr>
          <w:rFonts w:ascii="Arial" w:hAnsi="Arial" w:cs="Arial"/>
          <w:b/>
          <w:sz w:val="24"/>
          <w:szCs w:val="24"/>
          <w:lang w:val="es-ES"/>
        </w:rPr>
        <w:t xml:space="preserve"> a Artritis Reumatoide</w:t>
      </w:r>
    </w:p>
    <w:p w:rsidR="00934ADF" w:rsidRPr="003D2143" w:rsidRDefault="00934ADF" w:rsidP="00B539C9">
      <w:pPr>
        <w:pStyle w:val="Sinespaciado"/>
        <w:spacing w:line="480" w:lineRule="auto"/>
        <w:contextualSpacing/>
        <w:rPr>
          <w:rFonts w:ascii="Arial" w:hAnsi="Arial" w:cs="Arial"/>
          <w:b/>
          <w:sz w:val="24"/>
          <w:szCs w:val="24"/>
          <w:lang w:val="es-ES"/>
        </w:rPr>
      </w:pPr>
    </w:p>
    <w:tbl>
      <w:tblPr>
        <w:tblW w:w="0" w:type="auto"/>
        <w:jc w:val="center"/>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gridCol w:w="992"/>
        <w:gridCol w:w="1134"/>
      </w:tblGrid>
      <w:tr w:rsidR="00934ADF" w:rsidRPr="003D2143" w:rsidTr="00381F2E">
        <w:trPr>
          <w:trHeight w:val="465"/>
          <w:jc w:val="center"/>
        </w:trPr>
        <w:tc>
          <w:tcPr>
            <w:tcW w:w="5581" w:type="dxa"/>
            <w:vAlign w:val="center"/>
          </w:tcPr>
          <w:p w:rsidR="00934ADF" w:rsidRPr="003D2143" w:rsidRDefault="007C4E10" w:rsidP="00B539C9">
            <w:pPr>
              <w:pStyle w:val="Sinespaciado"/>
              <w:widowControl w:val="0"/>
              <w:spacing w:line="480" w:lineRule="auto"/>
              <w:contextualSpacing/>
              <w:rPr>
                <w:rFonts w:ascii="Arial" w:hAnsi="Arial" w:cs="Arial"/>
                <w:b/>
                <w:sz w:val="24"/>
                <w:szCs w:val="24"/>
                <w:lang w:val="es-ES"/>
              </w:rPr>
            </w:pPr>
            <w:r w:rsidRPr="003D2143">
              <w:rPr>
                <w:rFonts w:ascii="Arial" w:hAnsi="Arial" w:cs="Arial"/>
                <w:b/>
                <w:sz w:val="24"/>
                <w:szCs w:val="24"/>
                <w:lang w:val="es-ES"/>
              </w:rPr>
              <w:t>C</w:t>
            </w:r>
            <w:r w:rsidR="00381F2E" w:rsidRPr="003D2143">
              <w:rPr>
                <w:rFonts w:ascii="Arial" w:hAnsi="Arial" w:cs="Arial"/>
                <w:b/>
                <w:sz w:val="24"/>
                <w:szCs w:val="24"/>
                <w:lang w:val="es-ES"/>
              </w:rPr>
              <w:t>aracterística</w:t>
            </w:r>
            <w:r w:rsidR="00381F2E">
              <w:rPr>
                <w:rFonts w:ascii="Arial" w:hAnsi="Arial" w:cs="Arial"/>
                <w:b/>
                <w:sz w:val="24"/>
                <w:szCs w:val="24"/>
                <w:lang w:val="es-ES"/>
              </w:rPr>
              <w:t>s</w:t>
            </w:r>
          </w:p>
        </w:tc>
        <w:tc>
          <w:tcPr>
            <w:tcW w:w="992" w:type="dxa"/>
            <w:vAlign w:val="center"/>
          </w:tcPr>
          <w:p w:rsidR="00934ADF" w:rsidRPr="003D2143" w:rsidRDefault="00934ADF" w:rsidP="00B539C9">
            <w:pPr>
              <w:pStyle w:val="Sinespaciado"/>
              <w:widowControl w:val="0"/>
              <w:spacing w:line="480" w:lineRule="auto"/>
              <w:contextualSpacing/>
              <w:rPr>
                <w:rFonts w:ascii="Arial" w:hAnsi="Arial" w:cs="Arial"/>
                <w:b/>
                <w:sz w:val="24"/>
                <w:szCs w:val="24"/>
                <w:lang w:val="es-ES"/>
              </w:rPr>
            </w:pPr>
            <w:r w:rsidRPr="003D2143">
              <w:rPr>
                <w:rFonts w:ascii="Arial" w:hAnsi="Arial" w:cs="Arial"/>
                <w:b/>
                <w:sz w:val="24"/>
                <w:szCs w:val="24"/>
                <w:lang w:val="es-ES"/>
              </w:rPr>
              <w:t>n</w:t>
            </w:r>
          </w:p>
        </w:tc>
        <w:tc>
          <w:tcPr>
            <w:tcW w:w="1134" w:type="dxa"/>
            <w:vAlign w:val="center"/>
          </w:tcPr>
          <w:p w:rsidR="00934ADF" w:rsidRPr="003D2143" w:rsidRDefault="00934ADF" w:rsidP="00B539C9">
            <w:pPr>
              <w:pStyle w:val="Sinespaciado"/>
              <w:widowControl w:val="0"/>
              <w:spacing w:line="480" w:lineRule="auto"/>
              <w:contextualSpacing/>
              <w:rPr>
                <w:rFonts w:ascii="Arial" w:hAnsi="Arial" w:cs="Arial"/>
                <w:b/>
                <w:sz w:val="24"/>
                <w:szCs w:val="24"/>
                <w:lang w:val="es-ES"/>
              </w:rPr>
            </w:pPr>
            <w:r w:rsidRPr="003D2143">
              <w:rPr>
                <w:rFonts w:ascii="Arial" w:hAnsi="Arial" w:cs="Arial"/>
                <w:b/>
                <w:sz w:val="24"/>
                <w:szCs w:val="24"/>
                <w:lang w:val="es-ES"/>
              </w:rPr>
              <w:t>%</w:t>
            </w:r>
          </w:p>
        </w:tc>
      </w:tr>
      <w:tr w:rsidR="00934ADF" w:rsidRPr="003D2143" w:rsidTr="00381F2E">
        <w:trPr>
          <w:jc w:val="center"/>
        </w:trPr>
        <w:tc>
          <w:tcPr>
            <w:tcW w:w="5581" w:type="dxa"/>
          </w:tcPr>
          <w:p w:rsidR="00934ADF" w:rsidRPr="003D2143" w:rsidRDefault="00934ADF" w:rsidP="00B539C9">
            <w:pPr>
              <w:pStyle w:val="Sinespaciado"/>
              <w:widowControl w:val="0"/>
              <w:spacing w:line="480" w:lineRule="auto"/>
              <w:contextualSpacing/>
              <w:rPr>
                <w:rFonts w:ascii="Arial" w:hAnsi="Arial" w:cs="Arial"/>
                <w:sz w:val="24"/>
                <w:szCs w:val="24"/>
                <w:lang w:val="es-ES"/>
              </w:rPr>
            </w:pPr>
            <w:r w:rsidRPr="003D2143">
              <w:rPr>
                <w:rFonts w:ascii="Arial" w:hAnsi="Arial" w:cs="Arial"/>
                <w:sz w:val="24"/>
                <w:szCs w:val="24"/>
                <w:lang w:val="es-ES"/>
              </w:rPr>
              <w:t xml:space="preserve">Sexo </w:t>
            </w:r>
            <w:r w:rsidR="002912F4" w:rsidRPr="003D2143">
              <w:rPr>
                <w:rFonts w:ascii="Arial" w:hAnsi="Arial" w:cs="Arial"/>
                <w:sz w:val="24"/>
                <w:szCs w:val="24"/>
                <w:lang w:val="es-ES"/>
              </w:rPr>
              <w:t>femenino</w:t>
            </w:r>
          </w:p>
        </w:tc>
        <w:tc>
          <w:tcPr>
            <w:tcW w:w="992" w:type="dxa"/>
            <w:vAlign w:val="center"/>
          </w:tcPr>
          <w:p w:rsidR="00934ADF" w:rsidRPr="003D2143" w:rsidRDefault="002912F4" w:rsidP="00B539C9">
            <w:pPr>
              <w:pStyle w:val="Sinespaciado"/>
              <w:widowControl w:val="0"/>
              <w:spacing w:line="480" w:lineRule="auto"/>
              <w:contextualSpacing/>
              <w:rPr>
                <w:rFonts w:ascii="Arial" w:hAnsi="Arial" w:cs="Arial"/>
                <w:sz w:val="24"/>
                <w:szCs w:val="24"/>
                <w:lang w:val="es-ES"/>
              </w:rPr>
            </w:pPr>
            <w:r w:rsidRPr="003D2143">
              <w:rPr>
                <w:rFonts w:ascii="Arial" w:hAnsi="Arial" w:cs="Arial"/>
                <w:sz w:val="24"/>
                <w:szCs w:val="24"/>
                <w:lang w:val="es-ES"/>
              </w:rPr>
              <w:t>21</w:t>
            </w:r>
          </w:p>
        </w:tc>
        <w:tc>
          <w:tcPr>
            <w:tcW w:w="1134" w:type="dxa"/>
            <w:vAlign w:val="center"/>
          </w:tcPr>
          <w:p w:rsidR="00934ADF" w:rsidRPr="003D2143" w:rsidRDefault="002912F4" w:rsidP="00B539C9">
            <w:pPr>
              <w:pStyle w:val="Sinespaciado"/>
              <w:widowControl w:val="0"/>
              <w:spacing w:line="480" w:lineRule="auto"/>
              <w:contextualSpacing/>
              <w:rPr>
                <w:rFonts w:ascii="Arial" w:hAnsi="Arial" w:cs="Arial"/>
                <w:sz w:val="24"/>
                <w:szCs w:val="24"/>
                <w:lang w:val="es-ES"/>
              </w:rPr>
            </w:pPr>
            <w:r w:rsidRPr="003D2143">
              <w:rPr>
                <w:rFonts w:ascii="Arial" w:hAnsi="Arial" w:cs="Arial"/>
                <w:sz w:val="24"/>
                <w:szCs w:val="24"/>
                <w:lang w:val="es-ES"/>
              </w:rPr>
              <w:t>91.3</w:t>
            </w:r>
          </w:p>
        </w:tc>
      </w:tr>
      <w:tr w:rsidR="00934ADF" w:rsidRPr="003D2143" w:rsidTr="00381F2E">
        <w:trPr>
          <w:jc w:val="center"/>
        </w:trPr>
        <w:tc>
          <w:tcPr>
            <w:tcW w:w="5581" w:type="dxa"/>
          </w:tcPr>
          <w:p w:rsidR="00934ADF" w:rsidRPr="003D2143" w:rsidRDefault="003B76F6" w:rsidP="00B539C9">
            <w:pPr>
              <w:pStyle w:val="Sinespaciado"/>
              <w:widowControl w:val="0"/>
              <w:spacing w:line="480" w:lineRule="auto"/>
              <w:contextualSpacing/>
              <w:rPr>
                <w:rFonts w:ascii="Arial" w:hAnsi="Arial" w:cs="Arial"/>
                <w:b/>
                <w:sz w:val="24"/>
                <w:szCs w:val="24"/>
                <w:lang w:val="es-ES"/>
              </w:rPr>
            </w:pPr>
            <w:r w:rsidRPr="003D2143">
              <w:rPr>
                <w:rFonts w:ascii="Arial" w:hAnsi="Arial" w:cs="Arial"/>
                <w:b/>
                <w:sz w:val="24"/>
                <w:szCs w:val="24"/>
                <w:lang w:val="es-ES"/>
              </w:rPr>
              <w:t>Estado civil</w:t>
            </w:r>
          </w:p>
        </w:tc>
        <w:tc>
          <w:tcPr>
            <w:tcW w:w="992" w:type="dxa"/>
            <w:vAlign w:val="center"/>
          </w:tcPr>
          <w:p w:rsidR="00934ADF" w:rsidRPr="003D2143" w:rsidRDefault="00934ADF" w:rsidP="00B539C9">
            <w:pPr>
              <w:pStyle w:val="Sinespaciado"/>
              <w:widowControl w:val="0"/>
              <w:spacing w:line="480" w:lineRule="auto"/>
              <w:contextualSpacing/>
              <w:rPr>
                <w:rFonts w:ascii="Arial" w:hAnsi="Arial" w:cs="Arial"/>
                <w:sz w:val="24"/>
                <w:szCs w:val="24"/>
                <w:lang w:val="es-ES"/>
              </w:rPr>
            </w:pPr>
          </w:p>
        </w:tc>
        <w:tc>
          <w:tcPr>
            <w:tcW w:w="1134" w:type="dxa"/>
            <w:vAlign w:val="center"/>
          </w:tcPr>
          <w:p w:rsidR="00934ADF" w:rsidRPr="003D2143" w:rsidRDefault="00934ADF" w:rsidP="00B539C9">
            <w:pPr>
              <w:pStyle w:val="Sinespaciado"/>
              <w:widowControl w:val="0"/>
              <w:spacing w:line="480" w:lineRule="auto"/>
              <w:contextualSpacing/>
              <w:rPr>
                <w:rFonts w:ascii="Arial" w:hAnsi="Arial" w:cs="Arial"/>
                <w:sz w:val="24"/>
                <w:szCs w:val="24"/>
                <w:lang w:val="es-ES"/>
              </w:rPr>
            </w:pPr>
          </w:p>
        </w:tc>
      </w:tr>
      <w:tr w:rsidR="003B76F6" w:rsidRPr="003D2143" w:rsidTr="00381F2E">
        <w:trPr>
          <w:jc w:val="center"/>
        </w:trPr>
        <w:tc>
          <w:tcPr>
            <w:tcW w:w="5581" w:type="dxa"/>
          </w:tcPr>
          <w:p w:rsidR="003B76F6" w:rsidRPr="003D2143" w:rsidRDefault="003B76F6" w:rsidP="00B539C9">
            <w:pPr>
              <w:autoSpaceDE w:val="0"/>
              <w:autoSpaceDN w:val="0"/>
              <w:adjustRightInd w:val="0"/>
              <w:spacing w:after="0" w:line="480" w:lineRule="auto"/>
              <w:ind w:left="708"/>
              <w:contextualSpacing/>
              <w:rPr>
                <w:rFonts w:ascii="Arial" w:hAnsi="Arial" w:cs="Arial"/>
                <w:color w:val="000000"/>
                <w:sz w:val="24"/>
                <w:szCs w:val="24"/>
                <w:lang w:eastAsia="es-CO"/>
              </w:rPr>
            </w:pPr>
            <w:r w:rsidRPr="003D2143">
              <w:rPr>
                <w:rFonts w:ascii="Arial" w:hAnsi="Arial" w:cs="Arial"/>
                <w:color w:val="000000"/>
                <w:sz w:val="24"/>
                <w:szCs w:val="24"/>
                <w:lang w:eastAsia="es-CO"/>
              </w:rPr>
              <w:t xml:space="preserve">Soltero </w:t>
            </w:r>
          </w:p>
        </w:tc>
        <w:tc>
          <w:tcPr>
            <w:tcW w:w="992"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9</w:t>
            </w:r>
          </w:p>
        </w:tc>
        <w:tc>
          <w:tcPr>
            <w:tcW w:w="1134"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39</w:t>
            </w:r>
            <w:r w:rsidR="004E2F0F" w:rsidRPr="003D2143">
              <w:rPr>
                <w:rFonts w:ascii="Arial" w:hAnsi="Arial" w:cs="Arial"/>
                <w:color w:val="000000"/>
                <w:sz w:val="24"/>
                <w:szCs w:val="24"/>
                <w:lang w:eastAsia="es-CO"/>
              </w:rPr>
              <w:t>.</w:t>
            </w:r>
            <w:r w:rsidRPr="003D2143">
              <w:rPr>
                <w:rFonts w:ascii="Arial" w:hAnsi="Arial" w:cs="Arial"/>
                <w:color w:val="000000"/>
                <w:sz w:val="24"/>
                <w:szCs w:val="24"/>
                <w:lang w:eastAsia="es-CO"/>
              </w:rPr>
              <w:t>1</w:t>
            </w:r>
          </w:p>
        </w:tc>
      </w:tr>
      <w:tr w:rsidR="003B76F6" w:rsidRPr="003D2143" w:rsidTr="00381F2E">
        <w:trPr>
          <w:jc w:val="center"/>
        </w:trPr>
        <w:tc>
          <w:tcPr>
            <w:tcW w:w="5581" w:type="dxa"/>
          </w:tcPr>
          <w:p w:rsidR="003B76F6" w:rsidRPr="003D2143" w:rsidRDefault="003B76F6" w:rsidP="00B539C9">
            <w:pPr>
              <w:autoSpaceDE w:val="0"/>
              <w:autoSpaceDN w:val="0"/>
              <w:adjustRightInd w:val="0"/>
              <w:spacing w:after="0" w:line="480" w:lineRule="auto"/>
              <w:ind w:left="708"/>
              <w:contextualSpacing/>
              <w:rPr>
                <w:rFonts w:ascii="Arial" w:hAnsi="Arial" w:cs="Arial"/>
                <w:color w:val="000000"/>
                <w:sz w:val="24"/>
                <w:szCs w:val="24"/>
                <w:lang w:eastAsia="es-CO"/>
              </w:rPr>
            </w:pPr>
            <w:r w:rsidRPr="003D2143">
              <w:rPr>
                <w:rFonts w:ascii="Arial" w:hAnsi="Arial" w:cs="Arial"/>
                <w:color w:val="000000"/>
                <w:sz w:val="24"/>
                <w:szCs w:val="24"/>
                <w:lang w:eastAsia="es-CO"/>
              </w:rPr>
              <w:t xml:space="preserve">Casado </w:t>
            </w:r>
          </w:p>
        </w:tc>
        <w:tc>
          <w:tcPr>
            <w:tcW w:w="992"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10</w:t>
            </w:r>
          </w:p>
        </w:tc>
        <w:tc>
          <w:tcPr>
            <w:tcW w:w="1134"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43</w:t>
            </w:r>
            <w:r w:rsidR="004E2F0F" w:rsidRPr="003D2143">
              <w:rPr>
                <w:rFonts w:ascii="Arial" w:hAnsi="Arial" w:cs="Arial"/>
                <w:color w:val="000000"/>
                <w:sz w:val="24"/>
                <w:szCs w:val="24"/>
                <w:lang w:eastAsia="es-CO"/>
              </w:rPr>
              <w:t>.</w:t>
            </w:r>
            <w:r w:rsidRPr="003D2143">
              <w:rPr>
                <w:rFonts w:ascii="Arial" w:hAnsi="Arial" w:cs="Arial"/>
                <w:color w:val="000000"/>
                <w:sz w:val="24"/>
                <w:szCs w:val="24"/>
                <w:lang w:eastAsia="es-CO"/>
              </w:rPr>
              <w:t>5</w:t>
            </w:r>
          </w:p>
        </w:tc>
      </w:tr>
      <w:tr w:rsidR="003B76F6" w:rsidRPr="003D2143" w:rsidTr="00381F2E">
        <w:trPr>
          <w:jc w:val="center"/>
        </w:trPr>
        <w:tc>
          <w:tcPr>
            <w:tcW w:w="5581" w:type="dxa"/>
          </w:tcPr>
          <w:p w:rsidR="003B76F6" w:rsidRPr="003D2143" w:rsidRDefault="003B76F6" w:rsidP="00B539C9">
            <w:pPr>
              <w:autoSpaceDE w:val="0"/>
              <w:autoSpaceDN w:val="0"/>
              <w:adjustRightInd w:val="0"/>
              <w:spacing w:after="0" w:line="480" w:lineRule="auto"/>
              <w:ind w:left="708"/>
              <w:contextualSpacing/>
              <w:rPr>
                <w:rFonts w:ascii="Arial" w:hAnsi="Arial" w:cs="Arial"/>
                <w:color w:val="000000"/>
                <w:sz w:val="24"/>
                <w:szCs w:val="24"/>
                <w:lang w:eastAsia="es-CO"/>
              </w:rPr>
            </w:pPr>
            <w:r w:rsidRPr="003D2143">
              <w:rPr>
                <w:rFonts w:ascii="Arial" w:hAnsi="Arial" w:cs="Arial"/>
                <w:color w:val="000000"/>
                <w:sz w:val="24"/>
                <w:szCs w:val="24"/>
                <w:lang w:eastAsia="es-CO"/>
              </w:rPr>
              <w:t xml:space="preserve">Unión libre </w:t>
            </w:r>
          </w:p>
        </w:tc>
        <w:tc>
          <w:tcPr>
            <w:tcW w:w="992"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2</w:t>
            </w:r>
          </w:p>
        </w:tc>
        <w:tc>
          <w:tcPr>
            <w:tcW w:w="1134"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8</w:t>
            </w:r>
            <w:r w:rsidR="004E2F0F" w:rsidRPr="003D2143">
              <w:rPr>
                <w:rFonts w:ascii="Arial" w:hAnsi="Arial" w:cs="Arial"/>
                <w:color w:val="000000"/>
                <w:sz w:val="24"/>
                <w:szCs w:val="24"/>
                <w:lang w:eastAsia="es-CO"/>
              </w:rPr>
              <w:t>.</w:t>
            </w:r>
            <w:r w:rsidRPr="003D2143">
              <w:rPr>
                <w:rFonts w:ascii="Arial" w:hAnsi="Arial" w:cs="Arial"/>
                <w:color w:val="000000"/>
                <w:sz w:val="24"/>
                <w:szCs w:val="24"/>
                <w:lang w:eastAsia="es-CO"/>
              </w:rPr>
              <w:t>7</w:t>
            </w:r>
          </w:p>
        </w:tc>
      </w:tr>
      <w:tr w:rsidR="003B76F6" w:rsidRPr="003D2143" w:rsidTr="00381F2E">
        <w:trPr>
          <w:jc w:val="center"/>
        </w:trPr>
        <w:tc>
          <w:tcPr>
            <w:tcW w:w="5581" w:type="dxa"/>
          </w:tcPr>
          <w:p w:rsidR="003B76F6" w:rsidRPr="003D2143" w:rsidRDefault="003B76F6" w:rsidP="00B539C9">
            <w:pPr>
              <w:autoSpaceDE w:val="0"/>
              <w:autoSpaceDN w:val="0"/>
              <w:adjustRightInd w:val="0"/>
              <w:spacing w:after="0" w:line="480" w:lineRule="auto"/>
              <w:ind w:left="708"/>
              <w:contextualSpacing/>
              <w:rPr>
                <w:rFonts w:ascii="Arial" w:hAnsi="Arial" w:cs="Arial"/>
                <w:color w:val="000000"/>
                <w:sz w:val="24"/>
                <w:szCs w:val="24"/>
                <w:lang w:eastAsia="es-CO"/>
              </w:rPr>
            </w:pPr>
            <w:r w:rsidRPr="003D2143">
              <w:rPr>
                <w:rFonts w:ascii="Arial" w:hAnsi="Arial" w:cs="Arial"/>
                <w:color w:val="000000"/>
                <w:sz w:val="24"/>
                <w:szCs w:val="24"/>
                <w:lang w:eastAsia="es-CO"/>
              </w:rPr>
              <w:t xml:space="preserve">Viudo </w:t>
            </w:r>
          </w:p>
        </w:tc>
        <w:tc>
          <w:tcPr>
            <w:tcW w:w="992"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2</w:t>
            </w:r>
          </w:p>
        </w:tc>
        <w:tc>
          <w:tcPr>
            <w:tcW w:w="1134" w:type="dxa"/>
          </w:tcPr>
          <w:p w:rsidR="003B76F6" w:rsidRPr="003D2143" w:rsidRDefault="003B76F6" w:rsidP="00B539C9">
            <w:pPr>
              <w:autoSpaceDE w:val="0"/>
              <w:autoSpaceDN w:val="0"/>
              <w:adjustRightInd w:val="0"/>
              <w:spacing w:after="0" w:line="480" w:lineRule="auto"/>
              <w:contextualSpacing/>
              <w:rPr>
                <w:rFonts w:ascii="Arial" w:hAnsi="Arial" w:cs="Arial"/>
                <w:color w:val="000000"/>
                <w:sz w:val="24"/>
                <w:szCs w:val="24"/>
                <w:lang w:eastAsia="es-CO"/>
              </w:rPr>
            </w:pPr>
            <w:r w:rsidRPr="003D2143">
              <w:rPr>
                <w:rFonts w:ascii="Arial" w:hAnsi="Arial" w:cs="Arial"/>
                <w:color w:val="000000"/>
                <w:sz w:val="24"/>
                <w:szCs w:val="24"/>
                <w:lang w:eastAsia="es-CO"/>
              </w:rPr>
              <w:t>8</w:t>
            </w:r>
            <w:r w:rsidR="004E2F0F" w:rsidRPr="003D2143">
              <w:rPr>
                <w:rFonts w:ascii="Arial" w:hAnsi="Arial" w:cs="Arial"/>
                <w:color w:val="000000"/>
                <w:sz w:val="24"/>
                <w:szCs w:val="24"/>
                <w:lang w:eastAsia="es-CO"/>
              </w:rPr>
              <w:t>.</w:t>
            </w:r>
            <w:r w:rsidRPr="003D2143">
              <w:rPr>
                <w:rFonts w:ascii="Arial" w:hAnsi="Arial" w:cs="Arial"/>
                <w:color w:val="000000"/>
                <w:sz w:val="24"/>
                <w:szCs w:val="24"/>
                <w:lang w:eastAsia="es-CO"/>
              </w:rPr>
              <w:t>7</w:t>
            </w:r>
          </w:p>
        </w:tc>
      </w:tr>
      <w:tr w:rsidR="00934ADF" w:rsidRPr="003D2143" w:rsidTr="00381F2E">
        <w:trPr>
          <w:jc w:val="center"/>
        </w:trPr>
        <w:tc>
          <w:tcPr>
            <w:tcW w:w="5581" w:type="dxa"/>
            <w:vAlign w:val="bottom"/>
          </w:tcPr>
          <w:p w:rsidR="00934ADF" w:rsidRPr="003D2143" w:rsidRDefault="003B76F6" w:rsidP="00B539C9">
            <w:pPr>
              <w:widowControl w:val="0"/>
              <w:spacing w:after="0" w:line="480" w:lineRule="auto"/>
              <w:contextualSpacing/>
              <w:rPr>
                <w:rFonts w:ascii="Arial" w:hAnsi="Arial" w:cs="Arial"/>
                <w:b/>
                <w:color w:val="000000"/>
                <w:sz w:val="24"/>
                <w:szCs w:val="24"/>
              </w:rPr>
            </w:pPr>
            <w:r w:rsidRPr="003D2143">
              <w:rPr>
                <w:rFonts w:ascii="Arial" w:hAnsi="Arial" w:cs="Arial"/>
                <w:b/>
                <w:color w:val="000000"/>
                <w:sz w:val="24"/>
                <w:szCs w:val="24"/>
              </w:rPr>
              <w:t>Ocupación</w:t>
            </w:r>
          </w:p>
        </w:tc>
        <w:tc>
          <w:tcPr>
            <w:tcW w:w="992" w:type="dxa"/>
            <w:vAlign w:val="center"/>
          </w:tcPr>
          <w:p w:rsidR="00934ADF" w:rsidRPr="003D2143" w:rsidRDefault="00934ADF" w:rsidP="00B539C9">
            <w:pPr>
              <w:widowControl w:val="0"/>
              <w:spacing w:after="0" w:line="480" w:lineRule="auto"/>
              <w:contextualSpacing/>
              <w:rPr>
                <w:rFonts w:ascii="Arial" w:hAnsi="Arial" w:cs="Arial"/>
                <w:color w:val="000000"/>
                <w:sz w:val="24"/>
                <w:szCs w:val="24"/>
              </w:rPr>
            </w:pPr>
          </w:p>
        </w:tc>
        <w:tc>
          <w:tcPr>
            <w:tcW w:w="1134" w:type="dxa"/>
            <w:vAlign w:val="center"/>
          </w:tcPr>
          <w:p w:rsidR="00934ADF" w:rsidRPr="003D2143" w:rsidRDefault="00934ADF" w:rsidP="00B539C9">
            <w:pPr>
              <w:widowControl w:val="0"/>
              <w:spacing w:after="0" w:line="480" w:lineRule="auto"/>
              <w:contextualSpacing/>
              <w:rPr>
                <w:rFonts w:ascii="Arial" w:hAnsi="Arial" w:cs="Arial"/>
                <w:color w:val="000000"/>
                <w:sz w:val="24"/>
                <w:szCs w:val="24"/>
              </w:rPr>
            </w:pPr>
          </w:p>
        </w:tc>
      </w:tr>
      <w:tr w:rsidR="00934ADF" w:rsidRPr="003D2143" w:rsidTr="00381F2E">
        <w:trPr>
          <w:jc w:val="center"/>
        </w:trPr>
        <w:tc>
          <w:tcPr>
            <w:tcW w:w="5581" w:type="dxa"/>
            <w:vAlign w:val="bottom"/>
          </w:tcPr>
          <w:p w:rsidR="00934ADF" w:rsidRPr="003D2143" w:rsidRDefault="003B76F6"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Ama de casa</w:t>
            </w:r>
          </w:p>
        </w:tc>
        <w:tc>
          <w:tcPr>
            <w:tcW w:w="992"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13</w:t>
            </w:r>
          </w:p>
        </w:tc>
        <w:tc>
          <w:tcPr>
            <w:tcW w:w="1134"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59.1</w:t>
            </w:r>
          </w:p>
        </w:tc>
      </w:tr>
      <w:tr w:rsidR="00934ADF" w:rsidRPr="003D2143" w:rsidTr="00381F2E">
        <w:trPr>
          <w:jc w:val="center"/>
        </w:trPr>
        <w:tc>
          <w:tcPr>
            <w:tcW w:w="5581" w:type="dxa"/>
            <w:vAlign w:val="bottom"/>
          </w:tcPr>
          <w:p w:rsidR="00934ADF" w:rsidRPr="003D2143" w:rsidRDefault="003B76F6"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Empleado</w:t>
            </w:r>
          </w:p>
        </w:tc>
        <w:tc>
          <w:tcPr>
            <w:tcW w:w="992"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3</w:t>
            </w:r>
          </w:p>
        </w:tc>
        <w:tc>
          <w:tcPr>
            <w:tcW w:w="1134"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13.6</w:t>
            </w:r>
          </w:p>
        </w:tc>
      </w:tr>
      <w:tr w:rsidR="00934ADF" w:rsidRPr="003D2143" w:rsidTr="00381F2E">
        <w:trPr>
          <w:jc w:val="center"/>
        </w:trPr>
        <w:tc>
          <w:tcPr>
            <w:tcW w:w="5581" w:type="dxa"/>
            <w:vAlign w:val="bottom"/>
          </w:tcPr>
          <w:p w:rsidR="00934ADF" w:rsidRPr="003D2143" w:rsidRDefault="003B76F6"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Estudiante</w:t>
            </w:r>
          </w:p>
        </w:tc>
        <w:tc>
          <w:tcPr>
            <w:tcW w:w="992"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w:t>
            </w:r>
          </w:p>
        </w:tc>
        <w:tc>
          <w:tcPr>
            <w:tcW w:w="1134"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4.5</w:t>
            </w:r>
          </w:p>
        </w:tc>
      </w:tr>
      <w:tr w:rsidR="00934ADF" w:rsidRPr="003D2143" w:rsidTr="00381F2E">
        <w:trPr>
          <w:jc w:val="center"/>
        </w:trPr>
        <w:tc>
          <w:tcPr>
            <w:tcW w:w="5581" w:type="dxa"/>
            <w:vAlign w:val="bottom"/>
          </w:tcPr>
          <w:p w:rsidR="00934ADF" w:rsidRPr="003D2143" w:rsidRDefault="003B76F6"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Jubilado</w:t>
            </w:r>
          </w:p>
        </w:tc>
        <w:tc>
          <w:tcPr>
            <w:tcW w:w="992"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5</w:t>
            </w:r>
          </w:p>
        </w:tc>
        <w:tc>
          <w:tcPr>
            <w:tcW w:w="1134" w:type="dxa"/>
            <w:vAlign w:val="center"/>
          </w:tcPr>
          <w:p w:rsidR="00934ADF" w:rsidRPr="003D2143" w:rsidRDefault="003B76F6"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22.7</w:t>
            </w:r>
          </w:p>
        </w:tc>
      </w:tr>
      <w:tr w:rsidR="00934ADF" w:rsidRPr="003D2143" w:rsidTr="00381F2E">
        <w:trPr>
          <w:jc w:val="center"/>
        </w:trPr>
        <w:tc>
          <w:tcPr>
            <w:tcW w:w="5581" w:type="dxa"/>
            <w:vAlign w:val="bottom"/>
          </w:tcPr>
          <w:p w:rsidR="00934ADF" w:rsidRPr="003D2143" w:rsidRDefault="00EB58EE" w:rsidP="00B539C9">
            <w:pPr>
              <w:widowControl w:val="0"/>
              <w:spacing w:after="0" w:line="480" w:lineRule="auto"/>
              <w:contextualSpacing/>
              <w:rPr>
                <w:rFonts w:ascii="Arial" w:hAnsi="Arial" w:cs="Arial"/>
                <w:b/>
                <w:color w:val="000000"/>
                <w:sz w:val="24"/>
                <w:szCs w:val="24"/>
              </w:rPr>
            </w:pPr>
            <w:r w:rsidRPr="003D2143">
              <w:rPr>
                <w:rFonts w:ascii="Arial" w:hAnsi="Arial" w:cs="Arial"/>
                <w:b/>
                <w:color w:val="000000"/>
                <w:sz w:val="24"/>
                <w:szCs w:val="24"/>
              </w:rPr>
              <w:lastRenderedPageBreak/>
              <w:t>Signos y síntomas</w:t>
            </w:r>
          </w:p>
        </w:tc>
        <w:tc>
          <w:tcPr>
            <w:tcW w:w="992" w:type="dxa"/>
            <w:vAlign w:val="center"/>
          </w:tcPr>
          <w:p w:rsidR="00934ADF" w:rsidRPr="003D2143" w:rsidRDefault="00934ADF" w:rsidP="00B539C9">
            <w:pPr>
              <w:widowControl w:val="0"/>
              <w:spacing w:after="0" w:line="480" w:lineRule="auto"/>
              <w:contextualSpacing/>
              <w:rPr>
                <w:rFonts w:ascii="Arial" w:hAnsi="Arial" w:cs="Arial"/>
                <w:color w:val="000000"/>
                <w:sz w:val="24"/>
                <w:szCs w:val="24"/>
              </w:rPr>
            </w:pPr>
          </w:p>
        </w:tc>
        <w:tc>
          <w:tcPr>
            <w:tcW w:w="1134" w:type="dxa"/>
            <w:vAlign w:val="center"/>
          </w:tcPr>
          <w:p w:rsidR="00934ADF" w:rsidRPr="003D2143" w:rsidRDefault="00934ADF" w:rsidP="00B539C9">
            <w:pPr>
              <w:widowControl w:val="0"/>
              <w:spacing w:after="0" w:line="480" w:lineRule="auto"/>
              <w:contextualSpacing/>
              <w:rPr>
                <w:rFonts w:ascii="Arial" w:hAnsi="Arial" w:cs="Arial"/>
                <w:color w:val="000000"/>
                <w:sz w:val="24"/>
                <w:szCs w:val="24"/>
              </w:rPr>
            </w:pPr>
          </w:p>
        </w:tc>
      </w:tr>
      <w:tr w:rsidR="00934ADF" w:rsidRPr="003D2143" w:rsidTr="00381F2E">
        <w:trPr>
          <w:jc w:val="center"/>
        </w:trPr>
        <w:tc>
          <w:tcPr>
            <w:tcW w:w="5581" w:type="dxa"/>
            <w:vAlign w:val="bottom"/>
          </w:tcPr>
          <w:p w:rsidR="00934ADF" w:rsidRPr="003D2143" w:rsidRDefault="00EB58EE"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Boca seca</w:t>
            </w:r>
          </w:p>
        </w:tc>
        <w:tc>
          <w:tcPr>
            <w:tcW w:w="992" w:type="dxa"/>
            <w:vAlign w:val="center"/>
          </w:tcPr>
          <w:p w:rsidR="00934ADF" w:rsidRPr="003D2143" w:rsidRDefault="00EB58EE"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16</w:t>
            </w:r>
          </w:p>
        </w:tc>
        <w:tc>
          <w:tcPr>
            <w:tcW w:w="1134" w:type="dxa"/>
            <w:vAlign w:val="center"/>
          </w:tcPr>
          <w:p w:rsidR="00934ADF" w:rsidRPr="003D2143" w:rsidRDefault="00EB58EE"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69.6</w:t>
            </w:r>
          </w:p>
        </w:tc>
      </w:tr>
      <w:tr w:rsidR="00934ADF" w:rsidRPr="003D2143" w:rsidTr="00381F2E">
        <w:trPr>
          <w:jc w:val="center"/>
        </w:trPr>
        <w:tc>
          <w:tcPr>
            <w:tcW w:w="5581" w:type="dxa"/>
            <w:vAlign w:val="bottom"/>
          </w:tcPr>
          <w:p w:rsidR="00934ADF" w:rsidRPr="003D2143" w:rsidRDefault="00326F9A"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Halitosis</w:t>
            </w:r>
          </w:p>
        </w:tc>
        <w:tc>
          <w:tcPr>
            <w:tcW w:w="992" w:type="dxa"/>
            <w:vAlign w:val="center"/>
          </w:tcPr>
          <w:p w:rsidR="00934ADF" w:rsidRPr="003D2143" w:rsidRDefault="00EB58EE"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0</w:t>
            </w:r>
          </w:p>
        </w:tc>
        <w:tc>
          <w:tcPr>
            <w:tcW w:w="1134" w:type="dxa"/>
            <w:vAlign w:val="center"/>
          </w:tcPr>
          <w:p w:rsidR="00934ADF" w:rsidRPr="003D2143" w:rsidRDefault="00EB58EE"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0.0</w:t>
            </w:r>
          </w:p>
        </w:tc>
      </w:tr>
      <w:tr w:rsidR="00EB58EE" w:rsidRPr="003D2143" w:rsidTr="00381F2E">
        <w:trPr>
          <w:jc w:val="center"/>
        </w:trPr>
        <w:tc>
          <w:tcPr>
            <w:tcW w:w="5581" w:type="dxa"/>
            <w:vAlign w:val="bottom"/>
          </w:tcPr>
          <w:p w:rsidR="00EB58EE" w:rsidRPr="003D2143" w:rsidRDefault="00326F9A"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Sed</w:t>
            </w:r>
          </w:p>
        </w:tc>
        <w:tc>
          <w:tcPr>
            <w:tcW w:w="992" w:type="dxa"/>
            <w:vAlign w:val="center"/>
          </w:tcPr>
          <w:p w:rsidR="00EB58EE" w:rsidRPr="003D2143" w:rsidRDefault="00326F9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5</w:t>
            </w:r>
          </w:p>
        </w:tc>
        <w:tc>
          <w:tcPr>
            <w:tcW w:w="1134" w:type="dxa"/>
            <w:vAlign w:val="center"/>
          </w:tcPr>
          <w:p w:rsidR="00EB58EE" w:rsidRPr="003D2143" w:rsidRDefault="00326F9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21.7</w:t>
            </w:r>
          </w:p>
        </w:tc>
      </w:tr>
      <w:tr w:rsidR="00EB58EE" w:rsidRPr="003D2143" w:rsidTr="00381F2E">
        <w:trPr>
          <w:jc w:val="center"/>
        </w:trPr>
        <w:tc>
          <w:tcPr>
            <w:tcW w:w="5581" w:type="dxa"/>
            <w:vAlign w:val="bottom"/>
          </w:tcPr>
          <w:p w:rsidR="00EB58EE" w:rsidRPr="003D2143" w:rsidRDefault="00326F9A"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Ojo seco</w:t>
            </w:r>
          </w:p>
        </w:tc>
        <w:tc>
          <w:tcPr>
            <w:tcW w:w="992" w:type="dxa"/>
            <w:vAlign w:val="center"/>
          </w:tcPr>
          <w:p w:rsidR="00EB58EE" w:rsidRPr="003D2143" w:rsidRDefault="00326F9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13</w:t>
            </w:r>
          </w:p>
        </w:tc>
        <w:tc>
          <w:tcPr>
            <w:tcW w:w="1134" w:type="dxa"/>
            <w:vAlign w:val="center"/>
          </w:tcPr>
          <w:p w:rsidR="00EB58EE" w:rsidRPr="003D2143" w:rsidRDefault="00326F9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56.5</w:t>
            </w:r>
          </w:p>
        </w:tc>
      </w:tr>
      <w:tr w:rsidR="00EB58EE" w:rsidRPr="003D2143" w:rsidTr="00381F2E">
        <w:trPr>
          <w:jc w:val="center"/>
        </w:trPr>
        <w:tc>
          <w:tcPr>
            <w:tcW w:w="5581" w:type="dxa"/>
            <w:vAlign w:val="bottom"/>
          </w:tcPr>
          <w:p w:rsidR="00EB58EE" w:rsidRPr="003D2143" w:rsidRDefault="00334913"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Sensación de cuerpo extraño</w:t>
            </w:r>
          </w:p>
        </w:tc>
        <w:tc>
          <w:tcPr>
            <w:tcW w:w="992" w:type="dxa"/>
            <w:vAlign w:val="center"/>
          </w:tcPr>
          <w:p w:rsidR="00EB58EE" w:rsidRPr="003D2143" w:rsidRDefault="00821B5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w:t>
            </w:r>
          </w:p>
        </w:tc>
        <w:tc>
          <w:tcPr>
            <w:tcW w:w="1134" w:type="dxa"/>
            <w:vAlign w:val="center"/>
          </w:tcPr>
          <w:p w:rsidR="00EB58EE" w:rsidRPr="003D2143" w:rsidRDefault="00821B5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4.3</w:t>
            </w:r>
          </w:p>
        </w:tc>
      </w:tr>
      <w:tr w:rsidR="00EB58EE" w:rsidRPr="003D2143" w:rsidTr="00381F2E">
        <w:trPr>
          <w:jc w:val="center"/>
        </w:trPr>
        <w:tc>
          <w:tcPr>
            <w:tcW w:w="5581" w:type="dxa"/>
            <w:vAlign w:val="bottom"/>
          </w:tcPr>
          <w:p w:rsidR="00EB58EE" w:rsidRPr="003D2143" w:rsidRDefault="00821B5A"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Disminución de la agudeza visual</w:t>
            </w:r>
          </w:p>
        </w:tc>
        <w:tc>
          <w:tcPr>
            <w:tcW w:w="992" w:type="dxa"/>
            <w:vAlign w:val="center"/>
          </w:tcPr>
          <w:p w:rsidR="00EB58EE" w:rsidRPr="003D2143" w:rsidRDefault="00821B5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2</w:t>
            </w:r>
          </w:p>
        </w:tc>
        <w:tc>
          <w:tcPr>
            <w:tcW w:w="1134" w:type="dxa"/>
            <w:vAlign w:val="center"/>
          </w:tcPr>
          <w:p w:rsidR="00EB58EE" w:rsidRPr="003D2143" w:rsidRDefault="00821B5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8.7</w:t>
            </w:r>
          </w:p>
        </w:tc>
      </w:tr>
      <w:tr w:rsidR="00821B5A" w:rsidRPr="003D2143" w:rsidTr="00381F2E">
        <w:trPr>
          <w:jc w:val="center"/>
        </w:trPr>
        <w:tc>
          <w:tcPr>
            <w:tcW w:w="5581" w:type="dxa"/>
            <w:vAlign w:val="bottom"/>
          </w:tcPr>
          <w:p w:rsidR="00821B5A" w:rsidRPr="003D2143" w:rsidRDefault="00702C3A"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Piel seca</w:t>
            </w:r>
          </w:p>
        </w:tc>
        <w:tc>
          <w:tcPr>
            <w:tcW w:w="992" w:type="dxa"/>
            <w:vAlign w:val="center"/>
          </w:tcPr>
          <w:p w:rsidR="00821B5A" w:rsidRPr="003D2143" w:rsidRDefault="00702C3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10</w:t>
            </w:r>
          </w:p>
        </w:tc>
        <w:tc>
          <w:tcPr>
            <w:tcW w:w="1134" w:type="dxa"/>
            <w:vAlign w:val="center"/>
          </w:tcPr>
          <w:p w:rsidR="00821B5A" w:rsidRPr="003D2143" w:rsidRDefault="00702C3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43.5</w:t>
            </w:r>
          </w:p>
        </w:tc>
      </w:tr>
      <w:tr w:rsidR="00821B5A" w:rsidRPr="003D2143" w:rsidTr="00381F2E">
        <w:trPr>
          <w:jc w:val="center"/>
        </w:trPr>
        <w:tc>
          <w:tcPr>
            <w:tcW w:w="5581" w:type="dxa"/>
            <w:vAlign w:val="bottom"/>
          </w:tcPr>
          <w:p w:rsidR="00821B5A" w:rsidRPr="003D2143" w:rsidRDefault="006428A0" w:rsidP="00B539C9">
            <w:pPr>
              <w:widowControl w:val="0"/>
              <w:spacing w:after="0" w:line="480" w:lineRule="auto"/>
              <w:ind w:left="708"/>
              <w:contextualSpacing/>
              <w:rPr>
                <w:rFonts w:ascii="Arial" w:hAnsi="Arial" w:cs="Arial"/>
                <w:color w:val="000000"/>
                <w:sz w:val="24"/>
                <w:szCs w:val="24"/>
              </w:rPr>
            </w:pPr>
            <w:r w:rsidRPr="003D2143">
              <w:rPr>
                <w:rFonts w:ascii="Arial" w:hAnsi="Arial" w:cs="Arial"/>
                <w:color w:val="000000"/>
                <w:sz w:val="24"/>
                <w:szCs w:val="24"/>
              </w:rPr>
              <w:t>O</w:t>
            </w:r>
            <w:r w:rsidR="00C14AD2" w:rsidRPr="003D2143">
              <w:rPr>
                <w:rFonts w:ascii="Arial" w:hAnsi="Arial" w:cs="Arial"/>
                <w:color w:val="000000"/>
                <w:sz w:val="24"/>
                <w:szCs w:val="24"/>
              </w:rPr>
              <w:t>tros</w:t>
            </w:r>
          </w:p>
        </w:tc>
        <w:tc>
          <w:tcPr>
            <w:tcW w:w="992" w:type="dxa"/>
            <w:vAlign w:val="center"/>
          </w:tcPr>
          <w:p w:rsidR="00821B5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7</w:t>
            </w:r>
          </w:p>
        </w:tc>
        <w:tc>
          <w:tcPr>
            <w:tcW w:w="1134" w:type="dxa"/>
            <w:vAlign w:val="center"/>
          </w:tcPr>
          <w:p w:rsidR="00821B5A" w:rsidRPr="003D2143" w:rsidRDefault="006428A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30.3</w:t>
            </w:r>
          </w:p>
        </w:tc>
      </w:tr>
      <w:tr w:rsidR="00821B5A" w:rsidRPr="003D2143" w:rsidTr="00381F2E">
        <w:trPr>
          <w:jc w:val="center"/>
        </w:trPr>
        <w:tc>
          <w:tcPr>
            <w:tcW w:w="5581" w:type="dxa"/>
            <w:vAlign w:val="bottom"/>
          </w:tcPr>
          <w:p w:rsidR="00821B5A" w:rsidRPr="003D2143" w:rsidRDefault="00702C3A" w:rsidP="00B539C9">
            <w:pPr>
              <w:widowControl w:val="0"/>
              <w:spacing w:after="0" w:line="480" w:lineRule="auto"/>
              <w:ind w:left="1416"/>
              <w:contextualSpacing/>
              <w:rPr>
                <w:rFonts w:ascii="Arial" w:hAnsi="Arial" w:cs="Arial"/>
                <w:color w:val="000000"/>
                <w:sz w:val="24"/>
                <w:szCs w:val="24"/>
              </w:rPr>
            </w:pPr>
            <w:r w:rsidRPr="003D2143">
              <w:rPr>
                <w:rFonts w:ascii="Arial" w:hAnsi="Arial" w:cs="Arial"/>
                <w:color w:val="000000"/>
                <w:sz w:val="24"/>
                <w:szCs w:val="24"/>
              </w:rPr>
              <w:t>Astenia</w:t>
            </w:r>
          </w:p>
        </w:tc>
        <w:tc>
          <w:tcPr>
            <w:tcW w:w="992" w:type="dxa"/>
            <w:vAlign w:val="center"/>
          </w:tcPr>
          <w:p w:rsidR="00821B5A" w:rsidRPr="003D2143" w:rsidRDefault="00702C3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2</w:t>
            </w:r>
          </w:p>
        </w:tc>
        <w:tc>
          <w:tcPr>
            <w:tcW w:w="1134" w:type="dxa"/>
            <w:vAlign w:val="center"/>
          </w:tcPr>
          <w:p w:rsidR="00821B5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8.7</w:t>
            </w:r>
          </w:p>
        </w:tc>
      </w:tr>
      <w:tr w:rsidR="00821B5A" w:rsidRPr="003D2143" w:rsidTr="00381F2E">
        <w:trPr>
          <w:jc w:val="center"/>
        </w:trPr>
        <w:tc>
          <w:tcPr>
            <w:tcW w:w="5581" w:type="dxa"/>
            <w:vAlign w:val="bottom"/>
          </w:tcPr>
          <w:p w:rsidR="00821B5A" w:rsidRPr="003D2143" w:rsidRDefault="00702C3A" w:rsidP="00B539C9">
            <w:pPr>
              <w:widowControl w:val="0"/>
              <w:spacing w:after="0" w:line="480" w:lineRule="auto"/>
              <w:ind w:left="1416"/>
              <w:contextualSpacing/>
              <w:rPr>
                <w:rFonts w:ascii="Arial" w:hAnsi="Arial" w:cs="Arial"/>
                <w:color w:val="000000"/>
                <w:sz w:val="24"/>
                <w:szCs w:val="24"/>
              </w:rPr>
            </w:pPr>
            <w:r w:rsidRPr="003D2143">
              <w:rPr>
                <w:rFonts w:ascii="Arial" w:hAnsi="Arial" w:cs="Arial"/>
                <w:color w:val="000000"/>
                <w:sz w:val="24"/>
                <w:szCs w:val="24"/>
              </w:rPr>
              <w:t>Adinamia</w:t>
            </w:r>
          </w:p>
        </w:tc>
        <w:tc>
          <w:tcPr>
            <w:tcW w:w="992" w:type="dxa"/>
            <w:vAlign w:val="center"/>
          </w:tcPr>
          <w:p w:rsidR="00821B5A" w:rsidRPr="003D2143" w:rsidRDefault="00702C3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2</w:t>
            </w:r>
          </w:p>
        </w:tc>
        <w:tc>
          <w:tcPr>
            <w:tcW w:w="1134" w:type="dxa"/>
            <w:vAlign w:val="center"/>
          </w:tcPr>
          <w:p w:rsidR="00821B5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8.7</w:t>
            </w:r>
          </w:p>
        </w:tc>
      </w:tr>
      <w:tr w:rsidR="00702C3A" w:rsidRPr="003D2143" w:rsidTr="00381F2E">
        <w:trPr>
          <w:jc w:val="center"/>
        </w:trPr>
        <w:tc>
          <w:tcPr>
            <w:tcW w:w="5581" w:type="dxa"/>
            <w:vAlign w:val="bottom"/>
          </w:tcPr>
          <w:p w:rsidR="00702C3A" w:rsidRPr="003D2143" w:rsidRDefault="00850EB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 xml:space="preserve">                        </w:t>
            </w:r>
            <w:r w:rsidR="007C4E10" w:rsidRPr="003D2143">
              <w:rPr>
                <w:rFonts w:ascii="Arial" w:hAnsi="Arial" w:cs="Arial"/>
                <w:color w:val="000000"/>
                <w:sz w:val="24"/>
                <w:szCs w:val="24"/>
              </w:rPr>
              <w:t xml:space="preserve"> </w:t>
            </w:r>
            <w:r w:rsidR="008F668C" w:rsidRPr="003D2143">
              <w:rPr>
                <w:rFonts w:ascii="Arial" w:hAnsi="Arial" w:cs="Arial"/>
                <w:color w:val="000000"/>
                <w:sz w:val="24"/>
                <w:szCs w:val="24"/>
              </w:rPr>
              <w:t xml:space="preserve"> </w:t>
            </w:r>
            <w:r w:rsidRPr="003D2143">
              <w:rPr>
                <w:rFonts w:ascii="Arial" w:hAnsi="Arial" w:cs="Arial"/>
                <w:color w:val="000000"/>
                <w:sz w:val="24"/>
                <w:szCs w:val="24"/>
              </w:rPr>
              <w:t>Artralgia</w:t>
            </w:r>
          </w:p>
        </w:tc>
        <w:tc>
          <w:tcPr>
            <w:tcW w:w="992" w:type="dxa"/>
            <w:vAlign w:val="center"/>
          </w:tcPr>
          <w:p w:rsidR="00702C3A" w:rsidRPr="003D2143" w:rsidRDefault="00850EB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w:t>
            </w:r>
          </w:p>
        </w:tc>
        <w:tc>
          <w:tcPr>
            <w:tcW w:w="1134" w:type="dxa"/>
            <w:vAlign w:val="center"/>
          </w:tcPr>
          <w:p w:rsidR="00702C3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4.3</w:t>
            </w:r>
          </w:p>
        </w:tc>
      </w:tr>
      <w:tr w:rsidR="00702C3A" w:rsidRPr="003D2143" w:rsidTr="00381F2E">
        <w:trPr>
          <w:jc w:val="center"/>
        </w:trPr>
        <w:tc>
          <w:tcPr>
            <w:tcW w:w="5581" w:type="dxa"/>
            <w:vAlign w:val="bottom"/>
          </w:tcPr>
          <w:p w:rsidR="00702C3A" w:rsidRPr="003D2143" w:rsidRDefault="00850EBA" w:rsidP="00B539C9">
            <w:pPr>
              <w:widowControl w:val="0"/>
              <w:spacing w:after="0" w:line="480" w:lineRule="auto"/>
              <w:ind w:left="1416"/>
              <w:contextualSpacing/>
              <w:rPr>
                <w:rFonts w:ascii="Arial" w:hAnsi="Arial" w:cs="Arial"/>
                <w:color w:val="000000"/>
                <w:sz w:val="24"/>
                <w:szCs w:val="24"/>
              </w:rPr>
            </w:pPr>
            <w:r w:rsidRPr="003D2143">
              <w:rPr>
                <w:rFonts w:ascii="Arial" w:hAnsi="Arial" w:cs="Arial"/>
                <w:color w:val="000000"/>
                <w:sz w:val="24"/>
                <w:szCs w:val="24"/>
              </w:rPr>
              <w:t>Sequedad de la</w:t>
            </w:r>
            <w:r w:rsidR="007C4E10" w:rsidRPr="003D2143">
              <w:rPr>
                <w:rFonts w:ascii="Arial" w:hAnsi="Arial" w:cs="Arial"/>
                <w:color w:val="000000"/>
                <w:sz w:val="24"/>
                <w:szCs w:val="24"/>
              </w:rPr>
              <w:t xml:space="preserve">       </w:t>
            </w:r>
            <w:r w:rsidRPr="003D2143">
              <w:rPr>
                <w:rFonts w:ascii="Arial" w:hAnsi="Arial" w:cs="Arial"/>
                <w:color w:val="000000"/>
                <w:sz w:val="24"/>
                <w:szCs w:val="24"/>
              </w:rPr>
              <w:t xml:space="preserve">            mucosa nasal</w:t>
            </w:r>
          </w:p>
        </w:tc>
        <w:tc>
          <w:tcPr>
            <w:tcW w:w="992" w:type="dxa"/>
            <w:vAlign w:val="center"/>
          </w:tcPr>
          <w:p w:rsidR="00702C3A" w:rsidRPr="003D2143" w:rsidRDefault="00850EBA"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w:t>
            </w:r>
          </w:p>
        </w:tc>
        <w:tc>
          <w:tcPr>
            <w:tcW w:w="1134" w:type="dxa"/>
            <w:vAlign w:val="center"/>
          </w:tcPr>
          <w:p w:rsidR="00702C3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4.3</w:t>
            </w:r>
          </w:p>
        </w:tc>
      </w:tr>
      <w:tr w:rsidR="00702C3A" w:rsidRPr="003D2143" w:rsidTr="00381F2E">
        <w:trPr>
          <w:jc w:val="center"/>
        </w:trPr>
        <w:tc>
          <w:tcPr>
            <w:tcW w:w="5581" w:type="dxa"/>
            <w:vAlign w:val="bottom"/>
          </w:tcPr>
          <w:p w:rsidR="00702C3A" w:rsidRPr="003D2143" w:rsidRDefault="00C92500" w:rsidP="00B539C9">
            <w:pPr>
              <w:widowControl w:val="0"/>
              <w:spacing w:after="0" w:line="480" w:lineRule="auto"/>
              <w:ind w:left="2124"/>
              <w:contextualSpacing/>
              <w:rPr>
                <w:rFonts w:ascii="Arial" w:hAnsi="Arial" w:cs="Arial"/>
                <w:color w:val="000000"/>
                <w:sz w:val="24"/>
                <w:szCs w:val="24"/>
              </w:rPr>
            </w:pPr>
            <w:r w:rsidRPr="003D2143">
              <w:rPr>
                <w:rFonts w:ascii="Arial" w:hAnsi="Arial" w:cs="Arial"/>
                <w:color w:val="000000"/>
                <w:sz w:val="24"/>
                <w:szCs w:val="24"/>
              </w:rPr>
              <w:t>Dolor abdominal</w:t>
            </w:r>
          </w:p>
        </w:tc>
        <w:tc>
          <w:tcPr>
            <w:tcW w:w="992" w:type="dxa"/>
            <w:vAlign w:val="center"/>
          </w:tcPr>
          <w:p w:rsidR="00702C3A" w:rsidRPr="003D2143" w:rsidRDefault="00C9250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1</w:t>
            </w:r>
          </w:p>
        </w:tc>
        <w:tc>
          <w:tcPr>
            <w:tcW w:w="1134" w:type="dxa"/>
            <w:vAlign w:val="center"/>
          </w:tcPr>
          <w:p w:rsidR="00702C3A" w:rsidRPr="003D2143" w:rsidRDefault="007C4E10" w:rsidP="00B539C9">
            <w:pPr>
              <w:widowControl w:val="0"/>
              <w:spacing w:after="0" w:line="480" w:lineRule="auto"/>
              <w:contextualSpacing/>
              <w:rPr>
                <w:rFonts w:ascii="Arial" w:hAnsi="Arial" w:cs="Arial"/>
                <w:color w:val="000000"/>
                <w:sz w:val="24"/>
                <w:szCs w:val="24"/>
              </w:rPr>
            </w:pPr>
            <w:r w:rsidRPr="003D2143">
              <w:rPr>
                <w:rFonts w:ascii="Arial" w:hAnsi="Arial" w:cs="Arial"/>
                <w:color w:val="000000"/>
                <w:sz w:val="24"/>
                <w:szCs w:val="24"/>
              </w:rPr>
              <w:t>4.3</w:t>
            </w:r>
          </w:p>
        </w:tc>
      </w:tr>
    </w:tbl>
    <w:p w:rsidR="00EC52B1" w:rsidRDefault="00EC52B1" w:rsidP="00B539C9">
      <w:pPr>
        <w:spacing w:after="0" w:line="480" w:lineRule="auto"/>
        <w:contextualSpacing/>
        <w:rPr>
          <w:rFonts w:ascii="Arial" w:hAnsi="Arial" w:cs="Arial"/>
          <w:color w:val="FF0000"/>
          <w:sz w:val="24"/>
          <w:szCs w:val="24"/>
        </w:rPr>
      </w:pPr>
    </w:p>
    <w:p w:rsidR="0041563E" w:rsidRPr="003D2143" w:rsidRDefault="00427CDE" w:rsidP="00B539C9">
      <w:pPr>
        <w:spacing w:after="0" w:line="480" w:lineRule="auto"/>
        <w:contextualSpacing/>
        <w:rPr>
          <w:rFonts w:ascii="Arial" w:hAnsi="Arial" w:cs="Arial"/>
          <w:sz w:val="24"/>
          <w:szCs w:val="24"/>
        </w:rPr>
      </w:pPr>
      <w:r w:rsidRPr="003D2143">
        <w:rPr>
          <w:rFonts w:ascii="Arial" w:hAnsi="Arial" w:cs="Arial"/>
          <w:sz w:val="24"/>
          <w:szCs w:val="24"/>
        </w:rPr>
        <w:t>En cuanto a</w:t>
      </w:r>
      <w:r w:rsidR="006428A0" w:rsidRPr="003D2143">
        <w:rPr>
          <w:rFonts w:ascii="Arial" w:hAnsi="Arial" w:cs="Arial"/>
          <w:sz w:val="24"/>
          <w:szCs w:val="24"/>
        </w:rPr>
        <w:t xml:space="preserve"> los antecedentes familiares de </w:t>
      </w:r>
      <w:r w:rsidRPr="003D2143">
        <w:rPr>
          <w:rFonts w:ascii="Arial" w:hAnsi="Arial" w:cs="Arial"/>
          <w:sz w:val="24"/>
          <w:szCs w:val="24"/>
        </w:rPr>
        <w:t>enfermedade</w:t>
      </w:r>
      <w:r w:rsidR="008F668C" w:rsidRPr="003D2143">
        <w:rPr>
          <w:rFonts w:ascii="Arial" w:hAnsi="Arial" w:cs="Arial"/>
          <w:sz w:val="24"/>
          <w:szCs w:val="24"/>
        </w:rPr>
        <w:t>s autoinmunes como AR, SS ó</w:t>
      </w:r>
      <w:r w:rsidR="009C779A">
        <w:rPr>
          <w:rFonts w:ascii="Arial" w:hAnsi="Arial" w:cs="Arial"/>
          <w:sz w:val="24"/>
          <w:szCs w:val="24"/>
        </w:rPr>
        <w:t xml:space="preserve"> LES</w:t>
      </w:r>
      <w:r w:rsidR="006428A0" w:rsidRPr="003D2143">
        <w:rPr>
          <w:rFonts w:ascii="Arial" w:hAnsi="Arial" w:cs="Arial"/>
          <w:sz w:val="24"/>
          <w:szCs w:val="24"/>
        </w:rPr>
        <w:t xml:space="preserve">, </w:t>
      </w:r>
      <w:r w:rsidRPr="003D2143">
        <w:rPr>
          <w:rFonts w:ascii="Arial" w:hAnsi="Arial" w:cs="Arial"/>
          <w:sz w:val="24"/>
          <w:szCs w:val="24"/>
        </w:rPr>
        <w:t xml:space="preserve">ningún paciente </w:t>
      </w:r>
      <w:r w:rsidR="003F0DC3" w:rsidRPr="003D2143">
        <w:rPr>
          <w:rFonts w:ascii="Arial" w:hAnsi="Arial" w:cs="Arial"/>
          <w:sz w:val="24"/>
          <w:szCs w:val="24"/>
        </w:rPr>
        <w:t xml:space="preserve">reportó </w:t>
      </w:r>
      <w:r w:rsidR="006428A0" w:rsidRPr="003D2143">
        <w:rPr>
          <w:rFonts w:ascii="Arial" w:hAnsi="Arial" w:cs="Arial"/>
          <w:sz w:val="24"/>
          <w:szCs w:val="24"/>
        </w:rPr>
        <w:t>haberlos tenido en el momento de la consulta e historia médica del control de su enfermedad.</w:t>
      </w:r>
    </w:p>
    <w:p w:rsidR="001E67AB" w:rsidRPr="003D2143" w:rsidRDefault="00C402D9" w:rsidP="00B539C9">
      <w:pPr>
        <w:pStyle w:val="Sinespaciado"/>
        <w:spacing w:line="480" w:lineRule="auto"/>
        <w:contextualSpacing/>
        <w:rPr>
          <w:rFonts w:ascii="Arial" w:hAnsi="Arial" w:cs="Arial"/>
          <w:sz w:val="24"/>
          <w:szCs w:val="24"/>
          <w:lang w:val="es-ES"/>
        </w:rPr>
      </w:pPr>
      <w:r w:rsidRPr="003D2143">
        <w:rPr>
          <w:rFonts w:ascii="Arial" w:hAnsi="Arial" w:cs="Arial"/>
          <w:sz w:val="24"/>
          <w:szCs w:val="24"/>
          <w:lang w:val="es-ES"/>
        </w:rPr>
        <w:t xml:space="preserve">Las comorbilidades que con </w:t>
      </w:r>
      <w:r w:rsidR="001E67AB">
        <w:rPr>
          <w:rFonts w:ascii="Arial" w:hAnsi="Arial" w:cs="Arial"/>
          <w:sz w:val="24"/>
          <w:szCs w:val="24"/>
          <w:lang w:val="es-ES"/>
        </w:rPr>
        <w:t xml:space="preserve">mayor  frecuencia </w:t>
      </w:r>
      <w:r w:rsidR="00747DCA">
        <w:rPr>
          <w:rFonts w:ascii="Arial" w:hAnsi="Arial" w:cs="Arial"/>
          <w:sz w:val="24"/>
          <w:szCs w:val="24"/>
          <w:lang w:val="es-ES"/>
        </w:rPr>
        <w:t>afectaron</w:t>
      </w:r>
      <w:r w:rsidR="00DB53CE">
        <w:rPr>
          <w:rFonts w:ascii="Arial" w:hAnsi="Arial" w:cs="Arial"/>
          <w:sz w:val="24"/>
          <w:szCs w:val="24"/>
          <w:lang w:val="es-ES"/>
        </w:rPr>
        <w:t xml:space="preserve"> </w:t>
      </w:r>
      <w:r w:rsidR="001E67AB">
        <w:rPr>
          <w:rFonts w:ascii="Arial" w:hAnsi="Arial" w:cs="Arial"/>
          <w:sz w:val="24"/>
          <w:szCs w:val="24"/>
          <w:lang w:val="es-ES"/>
        </w:rPr>
        <w:t>a l</w:t>
      </w:r>
      <w:r w:rsidRPr="003D2143">
        <w:rPr>
          <w:rFonts w:ascii="Arial" w:hAnsi="Arial" w:cs="Arial"/>
          <w:sz w:val="24"/>
          <w:szCs w:val="24"/>
          <w:lang w:val="es-ES"/>
        </w:rPr>
        <w:t xml:space="preserve">os pacientes </w:t>
      </w:r>
      <w:r w:rsidR="001E67AB">
        <w:rPr>
          <w:rFonts w:ascii="Arial" w:hAnsi="Arial" w:cs="Arial"/>
          <w:sz w:val="24"/>
          <w:szCs w:val="24"/>
          <w:lang w:val="es-ES"/>
        </w:rPr>
        <w:t>de estudio</w:t>
      </w:r>
      <w:r w:rsidRPr="003D2143">
        <w:rPr>
          <w:rFonts w:ascii="Arial" w:hAnsi="Arial" w:cs="Arial"/>
          <w:sz w:val="24"/>
          <w:szCs w:val="24"/>
          <w:lang w:val="es-ES"/>
        </w:rPr>
        <w:t xml:space="preserve">, </w:t>
      </w:r>
      <w:r w:rsidR="001E67AB">
        <w:rPr>
          <w:rFonts w:ascii="Arial" w:hAnsi="Arial" w:cs="Arial"/>
          <w:sz w:val="24"/>
          <w:szCs w:val="24"/>
          <w:lang w:val="es-ES"/>
        </w:rPr>
        <w:t>denotan inclinación</w:t>
      </w:r>
      <w:r w:rsidRPr="003D2143">
        <w:rPr>
          <w:rFonts w:ascii="Arial" w:hAnsi="Arial" w:cs="Arial"/>
          <w:sz w:val="24"/>
          <w:szCs w:val="24"/>
          <w:lang w:val="es-ES"/>
        </w:rPr>
        <w:t xml:space="preserve"> </w:t>
      </w:r>
      <w:r w:rsidR="001E67AB">
        <w:rPr>
          <w:rFonts w:ascii="Arial" w:hAnsi="Arial" w:cs="Arial"/>
          <w:sz w:val="24"/>
          <w:szCs w:val="24"/>
          <w:lang w:val="es-ES"/>
        </w:rPr>
        <w:t>hacia</w:t>
      </w:r>
      <w:r w:rsidRPr="003D2143">
        <w:rPr>
          <w:rFonts w:ascii="Arial" w:hAnsi="Arial" w:cs="Arial"/>
          <w:sz w:val="24"/>
          <w:szCs w:val="24"/>
          <w:lang w:val="es-ES"/>
        </w:rPr>
        <w:t xml:space="preserve"> las enfermedades autoinmunes</w:t>
      </w:r>
      <w:r w:rsidR="001E67AB">
        <w:rPr>
          <w:rFonts w:ascii="Arial" w:hAnsi="Arial" w:cs="Arial"/>
          <w:sz w:val="24"/>
          <w:szCs w:val="24"/>
          <w:lang w:val="es-ES"/>
        </w:rPr>
        <w:t xml:space="preserve"> y cardiovasculares</w:t>
      </w:r>
      <w:r w:rsidRPr="003D2143">
        <w:rPr>
          <w:rFonts w:ascii="Arial" w:hAnsi="Arial" w:cs="Arial"/>
          <w:sz w:val="24"/>
          <w:szCs w:val="24"/>
          <w:lang w:val="es-ES"/>
        </w:rPr>
        <w:t>,</w:t>
      </w:r>
      <w:r w:rsidR="004E2F0F" w:rsidRPr="003D2143">
        <w:rPr>
          <w:rFonts w:ascii="Arial" w:hAnsi="Arial" w:cs="Arial"/>
          <w:sz w:val="24"/>
          <w:szCs w:val="24"/>
          <w:lang w:val="es-ES"/>
        </w:rPr>
        <w:t xml:space="preserve"> </w:t>
      </w:r>
      <w:r w:rsidR="006428A0" w:rsidRPr="003D2143">
        <w:rPr>
          <w:rFonts w:ascii="Arial" w:hAnsi="Arial" w:cs="Arial"/>
          <w:sz w:val="24"/>
          <w:szCs w:val="24"/>
          <w:lang w:val="es-ES"/>
        </w:rPr>
        <w:t>en</w:t>
      </w:r>
      <w:r w:rsidR="001E67AB">
        <w:rPr>
          <w:rFonts w:ascii="Arial" w:hAnsi="Arial" w:cs="Arial"/>
          <w:sz w:val="24"/>
          <w:szCs w:val="24"/>
          <w:lang w:val="es-ES"/>
        </w:rPr>
        <w:t xml:space="preserve">tre las cuales se destacan el </w:t>
      </w:r>
      <w:r w:rsidRPr="003D2143">
        <w:rPr>
          <w:rFonts w:ascii="Arial" w:hAnsi="Arial" w:cs="Arial"/>
          <w:sz w:val="24"/>
          <w:szCs w:val="24"/>
          <w:lang w:val="es-ES"/>
        </w:rPr>
        <w:t>Lupus Eritematoso Sistémico</w:t>
      </w:r>
      <w:r w:rsidR="001E67AB">
        <w:rPr>
          <w:rFonts w:ascii="Arial" w:hAnsi="Arial" w:cs="Arial"/>
          <w:sz w:val="24"/>
          <w:szCs w:val="24"/>
          <w:lang w:val="es-ES"/>
        </w:rPr>
        <w:t xml:space="preserve"> y la</w:t>
      </w:r>
      <w:r w:rsidR="00DB53CE">
        <w:rPr>
          <w:rFonts w:ascii="Arial" w:hAnsi="Arial" w:cs="Arial"/>
          <w:sz w:val="24"/>
          <w:szCs w:val="24"/>
          <w:lang w:val="es-ES"/>
        </w:rPr>
        <w:t xml:space="preserve"> </w:t>
      </w:r>
      <w:r w:rsidR="00DB53CE" w:rsidRPr="003D2143">
        <w:rPr>
          <w:rFonts w:ascii="Arial" w:hAnsi="Arial" w:cs="Arial"/>
          <w:sz w:val="24"/>
          <w:szCs w:val="24"/>
          <w:lang w:val="es-ES"/>
        </w:rPr>
        <w:t>Hipertensión Arterial</w:t>
      </w:r>
      <w:r w:rsidR="00DB53CE">
        <w:rPr>
          <w:rFonts w:ascii="Arial" w:hAnsi="Arial" w:cs="Arial"/>
          <w:sz w:val="24"/>
          <w:szCs w:val="24"/>
          <w:lang w:val="es-ES"/>
        </w:rPr>
        <w:t xml:space="preserve"> en cada una de sus categorías</w:t>
      </w:r>
      <w:r w:rsidR="001E67AB">
        <w:rPr>
          <w:rFonts w:ascii="Arial" w:hAnsi="Arial" w:cs="Arial"/>
          <w:sz w:val="24"/>
          <w:szCs w:val="24"/>
          <w:lang w:val="es-ES"/>
        </w:rPr>
        <w:t xml:space="preserve">. </w:t>
      </w:r>
      <w:r w:rsidR="00DB53CE">
        <w:rPr>
          <w:rFonts w:ascii="Arial" w:hAnsi="Arial" w:cs="Arial"/>
          <w:sz w:val="24"/>
          <w:szCs w:val="24"/>
          <w:lang w:val="es-ES"/>
        </w:rPr>
        <w:t xml:space="preserve">Solo se reportó un caso de enfermedad neoplásica </w:t>
      </w:r>
      <w:r w:rsidR="00F306E1" w:rsidRPr="003D2143">
        <w:rPr>
          <w:rFonts w:ascii="Arial" w:hAnsi="Arial" w:cs="Arial"/>
          <w:sz w:val="24"/>
          <w:szCs w:val="24"/>
          <w:lang w:val="es-ES"/>
        </w:rPr>
        <w:t xml:space="preserve">en todos los </w:t>
      </w:r>
      <w:r w:rsidR="00F306E1" w:rsidRPr="003D2143">
        <w:rPr>
          <w:rFonts w:ascii="Arial" w:hAnsi="Arial" w:cs="Arial"/>
          <w:sz w:val="24"/>
          <w:szCs w:val="24"/>
          <w:lang w:val="es-ES"/>
        </w:rPr>
        <w:lastRenderedPageBreak/>
        <w:t>pacientes revisados.</w:t>
      </w:r>
      <w:r w:rsidRPr="003D2143">
        <w:rPr>
          <w:rFonts w:ascii="Arial" w:hAnsi="Arial" w:cs="Arial"/>
          <w:sz w:val="24"/>
          <w:szCs w:val="24"/>
          <w:lang w:val="es-ES"/>
        </w:rPr>
        <w:t xml:space="preserve"> </w:t>
      </w:r>
      <w:r w:rsidR="001E67AB" w:rsidRPr="003D2143">
        <w:rPr>
          <w:rFonts w:ascii="Arial" w:hAnsi="Arial" w:cs="Arial"/>
          <w:sz w:val="24"/>
          <w:szCs w:val="24"/>
        </w:rPr>
        <w:t xml:space="preserve">Las comorbilidades encontradas en los pacientes diagnosticados con </w:t>
      </w:r>
      <w:r w:rsidR="001E67AB">
        <w:rPr>
          <w:rFonts w:ascii="Arial" w:hAnsi="Arial" w:cs="Arial"/>
          <w:sz w:val="24"/>
          <w:szCs w:val="24"/>
        </w:rPr>
        <w:t>SS</w:t>
      </w:r>
      <w:r w:rsidR="001E67AB" w:rsidRPr="003D2143">
        <w:rPr>
          <w:rFonts w:ascii="Arial" w:hAnsi="Arial" w:cs="Arial"/>
          <w:sz w:val="24"/>
          <w:szCs w:val="24"/>
          <w:lang w:val="es-ES"/>
        </w:rPr>
        <w:t xml:space="preserve"> asociado a </w:t>
      </w:r>
      <w:r w:rsidR="001E67AB">
        <w:rPr>
          <w:rFonts w:ascii="Arial" w:hAnsi="Arial" w:cs="Arial"/>
          <w:sz w:val="24"/>
          <w:szCs w:val="24"/>
          <w:lang w:val="es-ES"/>
        </w:rPr>
        <w:t>AR</w:t>
      </w:r>
      <w:r w:rsidR="00747DCA">
        <w:rPr>
          <w:rFonts w:ascii="Arial" w:hAnsi="Arial" w:cs="Arial"/>
          <w:sz w:val="24"/>
          <w:szCs w:val="24"/>
          <w:lang w:val="es-ES"/>
        </w:rPr>
        <w:t xml:space="preserve"> </w:t>
      </w:r>
      <w:r w:rsidR="001E67AB" w:rsidRPr="003D2143">
        <w:rPr>
          <w:rFonts w:ascii="Arial" w:hAnsi="Arial" w:cs="Arial"/>
          <w:sz w:val="24"/>
          <w:szCs w:val="24"/>
          <w:lang w:val="es-ES"/>
        </w:rPr>
        <w:t>se puede</w:t>
      </w:r>
      <w:r w:rsidR="001E67AB">
        <w:rPr>
          <w:rFonts w:ascii="Arial" w:hAnsi="Arial" w:cs="Arial"/>
          <w:sz w:val="24"/>
          <w:szCs w:val="24"/>
          <w:lang w:val="es-ES"/>
        </w:rPr>
        <w:t>n</w:t>
      </w:r>
      <w:r w:rsidR="001E67AB" w:rsidRPr="003D2143">
        <w:rPr>
          <w:rFonts w:ascii="Arial" w:hAnsi="Arial" w:cs="Arial"/>
          <w:sz w:val="24"/>
          <w:szCs w:val="24"/>
          <w:lang w:val="es-ES"/>
        </w:rPr>
        <w:t xml:space="preserve"> observar en la Tabla 2</w:t>
      </w:r>
      <w:r w:rsidR="001E67AB">
        <w:rPr>
          <w:rFonts w:ascii="Arial" w:hAnsi="Arial" w:cs="Arial"/>
          <w:sz w:val="24"/>
          <w:szCs w:val="24"/>
          <w:lang w:val="es-ES"/>
        </w:rPr>
        <w:t>.</w:t>
      </w:r>
    </w:p>
    <w:p w:rsidR="004E2F0F" w:rsidRPr="003D2143" w:rsidRDefault="004E2F0F" w:rsidP="00B539C9">
      <w:pPr>
        <w:pStyle w:val="Sinespaciado"/>
        <w:spacing w:line="480" w:lineRule="auto"/>
        <w:contextualSpacing/>
        <w:rPr>
          <w:rFonts w:ascii="Arial" w:hAnsi="Arial" w:cs="Arial"/>
          <w:b/>
          <w:sz w:val="24"/>
          <w:szCs w:val="24"/>
          <w:lang w:val="es-ES"/>
        </w:rPr>
      </w:pPr>
      <w:r w:rsidRPr="003D2143">
        <w:rPr>
          <w:rFonts w:ascii="Arial" w:hAnsi="Arial" w:cs="Arial"/>
          <w:b/>
          <w:sz w:val="24"/>
          <w:szCs w:val="24"/>
          <w:lang w:val="es-ES"/>
        </w:rPr>
        <w:t xml:space="preserve">Tabla 2. Comorbilidad  </w:t>
      </w:r>
      <w:r w:rsidR="00DB53CE">
        <w:rPr>
          <w:rFonts w:ascii="Arial" w:hAnsi="Arial" w:cs="Arial"/>
          <w:b/>
          <w:sz w:val="24"/>
          <w:szCs w:val="24"/>
          <w:lang w:val="es-ES"/>
        </w:rPr>
        <w:t xml:space="preserve">por sistemas orgánicos </w:t>
      </w:r>
      <w:r w:rsidRPr="003D2143">
        <w:rPr>
          <w:rFonts w:ascii="Arial" w:hAnsi="Arial" w:cs="Arial"/>
          <w:b/>
          <w:sz w:val="24"/>
          <w:szCs w:val="24"/>
          <w:lang w:val="es-ES"/>
        </w:rPr>
        <w:t xml:space="preserve">de 23 pacientes con síndrome de Sjögren </w:t>
      </w:r>
      <w:r w:rsidR="008F668C" w:rsidRPr="003D2143">
        <w:rPr>
          <w:rFonts w:ascii="Arial" w:hAnsi="Arial" w:cs="Arial"/>
          <w:b/>
          <w:sz w:val="24"/>
          <w:szCs w:val="24"/>
          <w:lang w:val="es-ES"/>
        </w:rPr>
        <w:t>concomitante</w:t>
      </w:r>
      <w:r w:rsidRPr="003D2143">
        <w:rPr>
          <w:rFonts w:ascii="Arial" w:hAnsi="Arial" w:cs="Arial"/>
          <w:b/>
          <w:sz w:val="24"/>
          <w:szCs w:val="24"/>
          <w:lang w:val="es-ES"/>
        </w:rPr>
        <w:t xml:space="preserve"> a Artritis Reumatoide</w:t>
      </w:r>
    </w:p>
    <w:tbl>
      <w:tblPr>
        <w:tblW w:w="619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1"/>
        <w:gridCol w:w="1231"/>
        <w:gridCol w:w="1231"/>
      </w:tblGrid>
      <w:tr w:rsidR="0016482F" w:rsidRPr="003D2143" w:rsidTr="00FA2F29">
        <w:trPr>
          <w:trHeight w:val="262"/>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E</w:t>
            </w:r>
            <w:r w:rsidR="00381F2E" w:rsidRPr="003D2143">
              <w:rPr>
                <w:rFonts w:ascii="Arial" w:eastAsia="Times New Roman" w:hAnsi="Arial" w:cs="Arial"/>
                <w:b/>
                <w:color w:val="000000"/>
                <w:sz w:val="24"/>
                <w:szCs w:val="24"/>
                <w:lang w:eastAsia="es-CO"/>
              </w:rPr>
              <w:t>nfermedades</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n</w:t>
            </w:r>
          </w:p>
        </w:tc>
        <w:tc>
          <w:tcPr>
            <w:tcW w:w="1231" w:type="dxa"/>
          </w:tcPr>
          <w:p w:rsidR="0016482F" w:rsidRPr="003D2143" w:rsidRDefault="0016482F" w:rsidP="00B539C9">
            <w:pPr>
              <w:widowControl w:val="0"/>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w:t>
            </w:r>
          </w:p>
        </w:tc>
      </w:tr>
      <w:tr w:rsidR="0016482F" w:rsidRPr="003D2143" w:rsidTr="00FA2F29">
        <w:trPr>
          <w:trHeight w:val="262"/>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Enfermedad autoinmune</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28</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44</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4</w:t>
            </w:r>
          </w:p>
        </w:tc>
      </w:tr>
      <w:tr w:rsidR="005D59D1" w:rsidRPr="003D2143" w:rsidTr="00FA2F29">
        <w:trPr>
          <w:trHeight w:val="275"/>
          <w:jc w:val="center"/>
        </w:trPr>
        <w:tc>
          <w:tcPr>
            <w:tcW w:w="3731" w:type="dxa"/>
            <w:shd w:val="clear" w:color="auto" w:fill="auto"/>
          </w:tcPr>
          <w:p w:rsidR="005D59D1" w:rsidRPr="003D2143" w:rsidRDefault="00D7715A"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Sistema cardiovascula</w:t>
            </w:r>
            <w:r w:rsidR="005D59D1" w:rsidRPr="003D2143">
              <w:rPr>
                <w:rFonts w:ascii="Arial" w:eastAsia="Times New Roman" w:hAnsi="Arial" w:cs="Arial"/>
                <w:color w:val="000000"/>
                <w:sz w:val="24"/>
                <w:szCs w:val="24"/>
                <w:lang w:eastAsia="es-CO"/>
              </w:rPr>
              <w:t>r</w:t>
            </w:r>
          </w:p>
        </w:tc>
        <w:tc>
          <w:tcPr>
            <w:tcW w:w="1231" w:type="dxa"/>
            <w:shd w:val="clear" w:color="auto" w:fill="auto"/>
            <w:noWrap/>
          </w:tcPr>
          <w:p w:rsidR="005D59D1" w:rsidRPr="003D2143" w:rsidRDefault="00D7715A"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14</w:t>
            </w:r>
          </w:p>
        </w:tc>
        <w:tc>
          <w:tcPr>
            <w:tcW w:w="1231" w:type="dxa"/>
          </w:tcPr>
          <w:p w:rsidR="005D59D1"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22</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2</w:t>
            </w:r>
          </w:p>
        </w:tc>
      </w:tr>
      <w:tr w:rsidR="005D59D1" w:rsidRPr="003D2143" w:rsidTr="00FA2F29">
        <w:trPr>
          <w:trHeight w:val="299"/>
          <w:jc w:val="center"/>
        </w:trPr>
        <w:tc>
          <w:tcPr>
            <w:tcW w:w="3731" w:type="dxa"/>
            <w:shd w:val="clear" w:color="auto" w:fill="auto"/>
          </w:tcPr>
          <w:p w:rsidR="005D59D1" w:rsidRPr="003D2143" w:rsidRDefault="00D7715A"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Sistema respiratorio</w:t>
            </w:r>
          </w:p>
        </w:tc>
        <w:tc>
          <w:tcPr>
            <w:tcW w:w="1231" w:type="dxa"/>
            <w:shd w:val="clear" w:color="auto" w:fill="auto"/>
            <w:noWrap/>
          </w:tcPr>
          <w:p w:rsidR="005D59D1" w:rsidRPr="003D2143" w:rsidRDefault="00F306E1"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5</w:t>
            </w:r>
          </w:p>
        </w:tc>
        <w:tc>
          <w:tcPr>
            <w:tcW w:w="1231" w:type="dxa"/>
          </w:tcPr>
          <w:p w:rsidR="005D59D1"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7</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9</w:t>
            </w:r>
          </w:p>
        </w:tc>
      </w:tr>
      <w:tr w:rsidR="0016482F" w:rsidRPr="003D2143" w:rsidTr="00FA2F29">
        <w:trPr>
          <w:trHeight w:val="311"/>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 xml:space="preserve">Sistema Nervioso </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6.3</w:t>
            </w:r>
          </w:p>
        </w:tc>
      </w:tr>
      <w:tr w:rsidR="0016482F" w:rsidRPr="003D2143" w:rsidTr="00FA2F29">
        <w:trPr>
          <w:trHeight w:val="369"/>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Tracto urinario</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7</w:t>
            </w:r>
          </w:p>
        </w:tc>
      </w:tr>
      <w:tr w:rsidR="00F306E1" w:rsidRPr="003D2143" w:rsidTr="00FA2F29">
        <w:trPr>
          <w:trHeight w:val="369"/>
          <w:jc w:val="center"/>
        </w:trPr>
        <w:tc>
          <w:tcPr>
            <w:tcW w:w="3731" w:type="dxa"/>
            <w:shd w:val="clear" w:color="auto" w:fill="auto"/>
          </w:tcPr>
          <w:p w:rsidR="00F306E1" w:rsidRPr="003D2143" w:rsidRDefault="00D7715A"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Sistema Gastrointestinal</w:t>
            </w:r>
          </w:p>
        </w:tc>
        <w:tc>
          <w:tcPr>
            <w:tcW w:w="1231" w:type="dxa"/>
            <w:shd w:val="clear" w:color="auto" w:fill="auto"/>
            <w:noWrap/>
          </w:tcPr>
          <w:p w:rsidR="00F306E1" w:rsidRPr="003D2143" w:rsidRDefault="00D7715A"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1231" w:type="dxa"/>
          </w:tcPr>
          <w:p w:rsidR="00F306E1"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7</w:t>
            </w:r>
          </w:p>
        </w:tc>
      </w:tr>
      <w:tr w:rsidR="0016482F" w:rsidRPr="003D2143" w:rsidTr="00FA2F29">
        <w:trPr>
          <w:trHeight w:val="369"/>
          <w:jc w:val="center"/>
        </w:trPr>
        <w:tc>
          <w:tcPr>
            <w:tcW w:w="3731" w:type="dxa"/>
            <w:shd w:val="clear" w:color="auto" w:fill="auto"/>
          </w:tcPr>
          <w:p w:rsidR="0016482F" w:rsidRPr="003D2143" w:rsidRDefault="001E67AB" w:rsidP="00B539C9">
            <w:pPr>
              <w:widowControl w:val="0"/>
              <w:spacing w:after="0" w:line="480" w:lineRule="auto"/>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Sistema</w:t>
            </w:r>
            <w:r w:rsidR="0016482F" w:rsidRPr="003D2143">
              <w:rPr>
                <w:rFonts w:ascii="Arial" w:eastAsia="Times New Roman" w:hAnsi="Arial" w:cs="Arial"/>
                <w:color w:val="000000"/>
                <w:sz w:val="24"/>
                <w:szCs w:val="24"/>
                <w:lang w:eastAsia="es-CO"/>
              </w:rPr>
              <w:t xml:space="preserve"> Endocrino</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7</w:t>
            </w:r>
          </w:p>
        </w:tc>
      </w:tr>
      <w:tr w:rsidR="0016482F" w:rsidRPr="003D2143" w:rsidTr="00FA2F29">
        <w:trPr>
          <w:trHeight w:val="369"/>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Infecci</w:t>
            </w:r>
            <w:r w:rsidR="001E67AB">
              <w:rPr>
                <w:rFonts w:ascii="Arial" w:eastAsia="Times New Roman" w:hAnsi="Arial" w:cs="Arial"/>
                <w:color w:val="000000"/>
                <w:sz w:val="24"/>
                <w:szCs w:val="24"/>
                <w:lang w:eastAsia="es-CO"/>
              </w:rPr>
              <w:t>ón</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1</w:t>
            </w:r>
          </w:p>
        </w:tc>
      </w:tr>
      <w:tr w:rsidR="0016482F" w:rsidRPr="003D2143" w:rsidTr="00FA2F29">
        <w:trPr>
          <w:trHeight w:val="369"/>
          <w:jc w:val="center"/>
        </w:trPr>
        <w:tc>
          <w:tcPr>
            <w:tcW w:w="3731" w:type="dxa"/>
            <w:shd w:val="clear" w:color="auto" w:fill="auto"/>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Neoplasia</w:t>
            </w:r>
          </w:p>
        </w:tc>
        <w:tc>
          <w:tcPr>
            <w:tcW w:w="1231" w:type="dxa"/>
            <w:shd w:val="clear" w:color="auto" w:fill="auto"/>
            <w:noWrap/>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1231" w:type="dxa"/>
          </w:tcPr>
          <w:p w:rsidR="0016482F" w:rsidRPr="003D2143" w:rsidRDefault="0016482F" w:rsidP="00B539C9">
            <w:pPr>
              <w:widowControl w:val="0"/>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r w:rsidR="00C14AD2" w:rsidRPr="003D2143">
              <w:rPr>
                <w:rFonts w:ascii="Arial" w:eastAsia="Times New Roman" w:hAnsi="Arial" w:cs="Arial"/>
                <w:color w:val="000000"/>
                <w:sz w:val="24"/>
                <w:szCs w:val="24"/>
                <w:lang w:eastAsia="es-CO"/>
              </w:rPr>
              <w:t>.</w:t>
            </w:r>
            <w:r w:rsidRPr="003D2143">
              <w:rPr>
                <w:rFonts w:ascii="Arial" w:eastAsia="Times New Roman" w:hAnsi="Arial" w:cs="Arial"/>
                <w:color w:val="000000"/>
                <w:sz w:val="24"/>
                <w:szCs w:val="24"/>
                <w:lang w:eastAsia="es-CO"/>
              </w:rPr>
              <w:t>5</w:t>
            </w:r>
          </w:p>
        </w:tc>
      </w:tr>
    </w:tbl>
    <w:p w:rsidR="00CC7560" w:rsidRPr="003D2143" w:rsidRDefault="00CC7560" w:rsidP="00B539C9">
      <w:pPr>
        <w:spacing w:after="0" w:line="480" w:lineRule="auto"/>
        <w:contextualSpacing/>
        <w:rPr>
          <w:rFonts w:ascii="Arial" w:hAnsi="Arial" w:cs="Arial"/>
          <w:sz w:val="24"/>
          <w:szCs w:val="24"/>
        </w:rPr>
      </w:pPr>
    </w:p>
    <w:p w:rsidR="00DF441B" w:rsidRPr="003D2143" w:rsidRDefault="00CC7560" w:rsidP="00B539C9">
      <w:pPr>
        <w:spacing w:after="0" w:line="480" w:lineRule="auto"/>
        <w:contextualSpacing/>
        <w:rPr>
          <w:rFonts w:ascii="Arial" w:hAnsi="Arial" w:cs="Arial"/>
          <w:sz w:val="24"/>
          <w:szCs w:val="24"/>
        </w:rPr>
      </w:pPr>
      <w:r w:rsidRPr="003D2143">
        <w:rPr>
          <w:rFonts w:ascii="Arial" w:hAnsi="Arial" w:cs="Arial"/>
          <w:sz w:val="24"/>
          <w:szCs w:val="24"/>
        </w:rPr>
        <w:t xml:space="preserve">Los métodos más frecuentemente empleados para </w:t>
      </w:r>
      <w:r w:rsidR="009820A5" w:rsidRPr="003D2143">
        <w:rPr>
          <w:rFonts w:ascii="Arial" w:hAnsi="Arial" w:cs="Arial"/>
          <w:sz w:val="24"/>
          <w:szCs w:val="24"/>
        </w:rPr>
        <w:t xml:space="preserve">el estudio </w:t>
      </w:r>
      <w:r w:rsidR="00EB48D9">
        <w:rPr>
          <w:rFonts w:ascii="Arial" w:hAnsi="Arial" w:cs="Arial"/>
          <w:sz w:val="24"/>
          <w:szCs w:val="24"/>
        </w:rPr>
        <w:t xml:space="preserve">y </w:t>
      </w:r>
      <w:r w:rsidR="00EB48D9" w:rsidRPr="003D2143">
        <w:rPr>
          <w:rFonts w:ascii="Arial" w:hAnsi="Arial" w:cs="Arial"/>
          <w:sz w:val="24"/>
          <w:szCs w:val="24"/>
        </w:rPr>
        <w:t>diagnóstico</w:t>
      </w:r>
      <w:r w:rsidR="009820A5" w:rsidRPr="003D2143">
        <w:rPr>
          <w:rFonts w:ascii="Arial" w:hAnsi="Arial" w:cs="Arial"/>
          <w:sz w:val="24"/>
          <w:szCs w:val="24"/>
        </w:rPr>
        <w:t xml:space="preserve"> </w:t>
      </w:r>
      <w:r w:rsidR="00EB48D9">
        <w:rPr>
          <w:rFonts w:ascii="Arial" w:hAnsi="Arial" w:cs="Arial"/>
          <w:sz w:val="24"/>
          <w:szCs w:val="24"/>
        </w:rPr>
        <w:t xml:space="preserve">de la enfermedad </w:t>
      </w:r>
      <w:r w:rsidR="008F668C" w:rsidRPr="003D2143">
        <w:rPr>
          <w:rFonts w:ascii="Arial" w:hAnsi="Arial" w:cs="Arial"/>
          <w:sz w:val="24"/>
          <w:szCs w:val="24"/>
        </w:rPr>
        <w:t>fueron: el Factor R</w:t>
      </w:r>
      <w:r w:rsidRPr="003D2143">
        <w:rPr>
          <w:rFonts w:ascii="Arial" w:hAnsi="Arial" w:cs="Arial"/>
          <w:sz w:val="24"/>
          <w:szCs w:val="24"/>
        </w:rPr>
        <w:t>e</w:t>
      </w:r>
      <w:r w:rsidR="008F668C" w:rsidRPr="003D2143">
        <w:rPr>
          <w:rFonts w:ascii="Arial" w:hAnsi="Arial" w:cs="Arial"/>
          <w:sz w:val="24"/>
          <w:szCs w:val="24"/>
        </w:rPr>
        <w:t>umatoide</w:t>
      </w:r>
      <w:r w:rsidR="000C07E0" w:rsidRPr="003D2143">
        <w:rPr>
          <w:rFonts w:ascii="Arial" w:hAnsi="Arial" w:cs="Arial"/>
          <w:sz w:val="24"/>
          <w:szCs w:val="24"/>
        </w:rPr>
        <w:t xml:space="preserve"> (78.3%), </w:t>
      </w:r>
      <w:r w:rsidR="00EB48D9">
        <w:rPr>
          <w:rFonts w:ascii="Arial" w:hAnsi="Arial" w:cs="Arial"/>
          <w:sz w:val="24"/>
          <w:szCs w:val="24"/>
        </w:rPr>
        <w:t xml:space="preserve">los </w:t>
      </w:r>
      <w:r w:rsidR="000C07E0" w:rsidRPr="003D2143">
        <w:rPr>
          <w:rFonts w:ascii="Arial" w:hAnsi="Arial" w:cs="Arial"/>
          <w:sz w:val="24"/>
          <w:szCs w:val="24"/>
        </w:rPr>
        <w:t>ANAS (69.6%) y la</w:t>
      </w:r>
      <w:r w:rsidRPr="003D2143">
        <w:rPr>
          <w:rFonts w:ascii="Arial" w:hAnsi="Arial" w:cs="Arial"/>
          <w:sz w:val="24"/>
          <w:szCs w:val="24"/>
        </w:rPr>
        <w:t xml:space="preserve"> serología (39.1%)</w:t>
      </w:r>
      <w:r w:rsidR="000C07E0" w:rsidRPr="003D2143">
        <w:rPr>
          <w:rFonts w:ascii="Arial" w:hAnsi="Arial" w:cs="Arial"/>
          <w:sz w:val="24"/>
          <w:szCs w:val="24"/>
        </w:rPr>
        <w:t xml:space="preserve">. </w:t>
      </w:r>
      <w:r w:rsidR="009820A5" w:rsidRPr="003D2143">
        <w:rPr>
          <w:rFonts w:ascii="Arial" w:hAnsi="Arial" w:cs="Arial"/>
          <w:sz w:val="24"/>
          <w:szCs w:val="24"/>
        </w:rPr>
        <w:t>L</w:t>
      </w:r>
      <w:r w:rsidR="00EB48D9">
        <w:rPr>
          <w:rFonts w:ascii="Arial" w:hAnsi="Arial" w:cs="Arial"/>
          <w:sz w:val="24"/>
          <w:szCs w:val="24"/>
        </w:rPr>
        <w:t>a combinación</w:t>
      </w:r>
      <w:r w:rsidR="004A16A2" w:rsidRPr="003D2143">
        <w:rPr>
          <w:rFonts w:ascii="Arial" w:hAnsi="Arial" w:cs="Arial"/>
          <w:sz w:val="24"/>
          <w:szCs w:val="24"/>
        </w:rPr>
        <w:t xml:space="preserve"> </w:t>
      </w:r>
      <w:r w:rsidR="00EB48D9">
        <w:rPr>
          <w:rFonts w:ascii="Arial" w:hAnsi="Arial" w:cs="Arial"/>
          <w:sz w:val="24"/>
          <w:szCs w:val="24"/>
        </w:rPr>
        <w:t>de los</w:t>
      </w:r>
      <w:r w:rsidR="009820A5" w:rsidRPr="003D2143">
        <w:rPr>
          <w:rFonts w:ascii="Arial" w:hAnsi="Arial" w:cs="Arial"/>
          <w:sz w:val="24"/>
          <w:szCs w:val="24"/>
        </w:rPr>
        <w:t xml:space="preserve"> tres métodos anteriormente</w:t>
      </w:r>
      <w:r w:rsidR="004A16A2" w:rsidRPr="003D2143">
        <w:rPr>
          <w:rFonts w:ascii="Arial" w:hAnsi="Arial" w:cs="Arial"/>
          <w:sz w:val="24"/>
          <w:szCs w:val="24"/>
        </w:rPr>
        <w:t xml:space="preserve"> </w:t>
      </w:r>
      <w:r w:rsidR="00747DCA">
        <w:rPr>
          <w:rFonts w:ascii="Arial" w:hAnsi="Arial" w:cs="Arial"/>
          <w:sz w:val="24"/>
          <w:szCs w:val="24"/>
        </w:rPr>
        <w:t>mencionados</w:t>
      </w:r>
      <w:r w:rsidR="00EB48D9">
        <w:rPr>
          <w:rFonts w:ascii="Arial" w:hAnsi="Arial" w:cs="Arial"/>
          <w:sz w:val="24"/>
          <w:szCs w:val="24"/>
        </w:rPr>
        <w:t xml:space="preserve"> fue empleada</w:t>
      </w:r>
      <w:r w:rsidR="004A16A2" w:rsidRPr="003D2143">
        <w:rPr>
          <w:rFonts w:ascii="Arial" w:hAnsi="Arial" w:cs="Arial"/>
          <w:sz w:val="24"/>
          <w:szCs w:val="24"/>
        </w:rPr>
        <w:t xml:space="preserve"> en uno de cada tres pacientes.</w:t>
      </w:r>
      <w:r w:rsidR="00211F9F" w:rsidRPr="003D2143">
        <w:rPr>
          <w:rFonts w:ascii="Arial" w:hAnsi="Arial" w:cs="Arial"/>
          <w:sz w:val="24"/>
          <w:szCs w:val="24"/>
        </w:rPr>
        <w:t xml:space="preserve"> La frecuencia </w:t>
      </w:r>
      <w:r w:rsidR="00EB48D9">
        <w:rPr>
          <w:rFonts w:ascii="Arial" w:hAnsi="Arial" w:cs="Arial"/>
          <w:sz w:val="24"/>
          <w:szCs w:val="24"/>
        </w:rPr>
        <w:t xml:space="preserve">de uso </w:t>
      </w:r>
      <w:r w:rsidR="00211F9F" w:rsidRPr="003D2143">
        <w:rPr>
          <w:rFonts w:ascii="Arial" w:hAnsi="Arial" w:cs="Arial"/>
          <w:sz w:val="24"/>
          <w:szCs w:val="24"/>
        </w:rPr>
        <w:t>del resto de exámenes</w:t>
      </w:r>
      <w:r w:rsidR="00EB48D9">
        <w:rPr>
          <w:rFonts w:ascii="Arial" w:hAnsi="Arial" w:cs="Arial"/>
          <w:sz w:val="24"/>
          <w:szCs w:val="24"/>
        </w:rPr>
        <w:t xml:space="preserve"> </w:t>
      </w:r>
      <w:r w:rsidR="00211F9F" w:rsidRPr="003D2143">
        <w:rPr>
          <w:rFonts w:ascii="Arial" w:hAnsi="Arial" w:cs="Arial"/>
          <w:sz w:val="24"/>
          <w:szCs w:val="24"/>
        </w:rPr>
        <w:t xml:space="preserve"> puede</w:t>
      </w:r>
      <w:r w:rsidR="000B0539" w:rsidRPr="003D2143">
        <w:rPr>
          <w:rFonts w:ascii="Arial" w:hAnsi="Arial" w:cs="Arial"/>
          <w:sz w:val="24"/>
          <w:szCs w:val="24"/>
        </w:rPr>
        <w:t>n</w:t>
      </w:r>
      <w:r w:rsidR="00211F9F" w:rsidRPr="003D2143">
        <w:rPr>
          <w:rFonts w:ascii="Arial" w:hAnsi="Arial" w:cs="Arial"/>
          <w:sz w:val="24"/>
          <w:szCs w:val="24"/>
        </w:rPr>
        <w:t xml:space="preserve"> ser observado</w:t>
      </w:r>
      <w:r w:rsidR="000B0539" w:rsidRPr="003D2143">
        <w:rPr>
          <w:rFonts w:ascii="Arial" w:hAnsi="Arial" w:cs="Arial"/>
          <w:sz w:val="24"/>
          <w:szCs w:val="24"/>
        </w:rPr>
        <w:t>s</w:t>
      </w:r>
      <w:r w:rsidR="00211F9F" w:rsidRPr="003D2143">
        <w:rPr>
          <w:rFonts w:ascii="Arial" w:hAnsi="Arial" w:cs="Arial"/>
          <w:sz w:val="24"/>
          <w:szCs w:val="24"/>
        </w:rPr>
        <w:t xml:space="preserve"> en la Tabla </w:t>
      </w:r>
      <w:r w:rsidR="008856B2" w:rsidRPr="003D2143">
        <w:rPr>
          <w:rFonts w:ascii="Arial" w:hAnsi="Arial" w:cs="Arial"/>
          <w:sz w:val="24"/>
          <w:szCs w:val="24"/>
        </w:rPr>
        <w:t>3</w:t>
      </w:r>
      <w:r w:rsidR="00211F9F" w:rsidRPr="003D2143">
        <w:rPr>
          <w:rFonts w:ascii="Arial" w:hAnsi="Arial" w:cs="Arial"/>
          <w:sz w:val="24"/>
          <w:szCs w:val="24"/>
        </w:rPr>
        <w:t>.</w:t>
      </w:r>
    </w:p>
    <w:p w:rsidR="00E060D6" w:rsidRPr="003D2143" w:rsidRDefault="00E060D6" w:rsidP="00B539C9">
      <w:pPr>
        <w:spacing w:after="0" w:line="480" w:lineRule="auto"/>
        <w:contextualSpacing/>
        <w:rPr>
          <w:rFonts w:ascii="Arial" w:hAnsi="Arial" w:cs="Arial"/>
          <w:sz w:val="24"/>
          <w:szCs w:val="24"/>
        </w:rPr>
      </w:pPr>
      <w:r w:rsidRPr="003D2143">
        <w:rPr>
          <w:rFonts w:ascii="Arial" w:hAnsi="Arial" w:cs="Arial"/>
          <w:b/>
          <w:sz w:val="24"/>
          <w:szCs w:val="24"/>
        </w:rPr>
        <w:t xml:space="preserve">Tabla 3. Métodos utilizados en el </w:t>
      </w:r>
      <w:r w:rsidRPr="003D2143">
        <w:rPr>
          <w:rFonts w:ascii="Arial" w:hAnsi="Arial" w:cs="Arial"/>
          <w:b/>
          <w:sz w:val="24"/>
          <w:szCs w:val="24"/>
          <w:lang w:val="es-ES"/>
        </w:rPr>
        <w:t xml:space="preserve">diagnóstico de 23 pacientes </w:t>
      </w:r>
      <w:r w:rsidR="00EE5B9E" w:rsidRPr="003D2143">
        <w:rPr>
          <w:rFonts w:ascii="Arial" w:hAnsi="Arial" w:cs="Arial"/>
          <w:b/>
          <w:sz w:val="24"/>
          <w:szCs w:val="24"/>
          <w:lang w:val="es-ES"/>
        </w:rPr>
        <w:t>con síndrome de Sjögren concomitante</w:t>
      </w:r>
      <w:r w:rsidRPr="003D2143">
        <w:rPr>
          <w:rFonts w:ascii="Arial" w:hAnsi="Arial" w:cs="Arial"/>
          <w:b/>
          <w:sz w:val="24"/>
          <w:szCs w:val="24"/>
          <w:lang w:val="es-ES"/>
        </w:rPr>
        <w:t xml:space="preserve"> a Artritis Reumatoide</w:t>
      </w:r>
    </w:p>
    <w:tbl>
      <w:tblPr>
        <w:tblW w:w="6251" w:type="dxa"/>
        <w:jc w:val="center"/>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3"/>
        <w:gridCol w:w="1047"/>
        <w:gridCol w:w="781"/>
      </w:tblGrid>
      <w:tr w:rsidR="000C07E0" w:rsidRPr="003D2143" w:rsidTr="00381F2E">
        <w:trPr>
          <w:trHeight w:val="182"/>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Método</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Número</w:t>
            </w:r>
          </w:p>
        </w:tc>
        <w:tc>
          <w:tcPr>
            <w:tcW w:w="781" w:type="dxa"/>
          </w:tcPr>
          <w:p w:rsidR="000C07E0" w:rsidRPr="003D2143" w:rsidRDefault="000C07E0" w:rsidP="00B539C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w:t>
            </w:r>
          </w:p>
        </w:tc>
      </w:tr>
      <w:tr w:rsidR="00211F9F" w:rsidRPr="003D2143" w:rsidTr="00381F2E">
        <w:trPr>
          <w:trHeight w:val="182"/>
          <w:jc w:val="center"/>
        </w:trPr>
        <w:tc>
          <w:tcPr>
            <w:tcW w:w="4423" w:type="dxa"/>
            <w:shd w:val="clear" w:color="auto" w:fill="auto"/>
            <w:hideMark/>
          </w:tcPr>
          <w:p w:rsidR="00211F9F" w:rsidRPr="003D2143" w:rsidRDefault="008F668C"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lastRenderedPageBreak/>
              <w:t>Factor R</w:t>
            </w:r>
            <w:r w:rsidR="00211F9F" w:rsidRPr="003D2143">
              <w:rPr>
                <w:rFonts w:ascii="Arial" w:eastAsia="Times New Roman" w:hAnsi="Arial" w:cs="Arial"/>
                <w:color w:val="000000"/>
                <w:sz w:val="24"/>
                <w:szCs w:val="24"/>
                <w:lang w:eastAsia="es-CO"/>
              </w:rPr>
              <w:t>eumatoide</w:t>
            </w:r>
          </w:p>
        </w:tc>
        <w:tc>
          <w:tcPr>
            <w:tcW w:w="1047" w:type="dxa"/>
            <w:shd w:val="clear" w:color="auto" w:fill="auto"/>
            <w:noWrap/>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18</w:t>
            </w:r>
          </w:p>
        </w:tc>
        <w:tc>
          <w:tcPr>
            <w:tcW w:w="781" w:type="dxa"/>
            <w:vAlign w:val="bottom"/>
          </w:tcPr>
          <w:p w:rsidR="00211F9F" w:rsidRPr="003D2143" w:rsidRDefault="00211F9F" w:rsidP="00B539C9">
            <w:pPr>
              <w:spacing w:after="0" w:line="480" w:lineRule="auto"/>
              <w:rPr>
                <w:rFonts w:ascii="Arial" w:hAnsi="Arial" w:cs="Arial"/>
                <w:color w:val="000000"/>
                <w:sz w:val="24"/>
                <w:szCs w:val="24"/>
              </w:rPr>
            </w:pPr>
            <w:r w:rsidRPr="003D2143">
              <w:rPr>
                <w:rFonts w:ascii="Arial" w:hAnsi="Arial" w:cs="Arial"/>
                <w:color w:val="000000"/>
                <w:sz w:val="24"/>
                <w:szCs w:val="24"/>
              </w:rPr>
              <w:t>78.3</w:t>
            </w:r>
          </w:p>
        </w:tc>
      </w:tr>
      <w:tr w:rsidR="00211F9F" w:rsidRPr="003D2143" w:rsidTr="00381F2E">
        <w:trPr>
          <w:trHeight w:val="182"/>
          <w:jc w:val="center"/>
        </w:trPr>
        <w:tc>
          <w:tcPr>
            <w:tcW w:w="4423" w:type="dxa"/>
            <w:shd w:val="clear" w:color="auto" w:fill="auto"/>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ANAS</w:t>
            </w:r>
          </w:p>
        </w:tc>
        <w:tc>
          <w:tcPr>
            <w:tcW w:w="1047" w:type="dxa"/>
            <w:shd w:val="clear" w:color="auto" w:fill="auto"/>
            <w:noWrap/>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16</w:t>
            </w:r>
          </w:p>
        </w:tc>
        <w:tc>
          <w:tcPr>
            <w:tcW w:w="781" w:type="dxa"/>
            <w:vAlign w:val="bottom"/>
          </w:tcPr>
          <w:p w:rsidR="00211F9F" w:rsidRPr="003D2143" w:rsidRDefault="00211F9F" w:rsidP="00B539C9">
            <w:pPr>
              <w:spacing w:after="0" w:line="480" w:lineRule="auto"/>
              <w:rPr>
                <w:rFonts w:ascii="Arial" w:hAnsi="Arial" w:cs="Arial"/>
                <w:color w:val="000000"/>
                <w:sz w:val="24"/>
                <w:szCs w:val="24"/>
              </w:rPr>
            </w:pPr>
            <w:r w:rsidRPr="003D2143">
              <w:rPr>
                <w:rFonts w:ascii="Arial" w:hAnsi="Arial" w:cs="Arial"/>
                <w:color w:val="000000"/>
                <w:sz w:val="24"/>
                <w:szCs w:val="24"/>
              </w:rPr>
              <w:t>69.6</w:t>
            </w:r>
          </w:p>
        </w:tc>
      </w:tr>
      <w:tr w:rsidR="00211F9F" w:rsidRPr="003D2143" w:rsidTr="00381F2E">
        <w:trPr>
          <w:trHeight w:val="182"/>
          <w:jc w:val="center"/>
        </w:trPr>
        <w:tc>
          <w:tcPr>
            <w:tcW w:w="4423" w:type="dxa"/>
            <w:shd w:val="clear" w:color="auto" w:fill="auto"/>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Serología</w:t>
            </w:r>
          </w:p>
        </w:tc>
        <w:tc>
          <w:tcPr>
            <w:tcW w:w="1047" w:type="dxa"/>
            <w:shd w:val="clear" w:color="auto" w:fill="auto"/>
            <w:noWrap/>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9</w:t>
            </w:r>
          </w:p>
        </w:tc>
        <w:tc>
          <w:tcPr>
            <w:tcW w:w="781" w:type="dxa"/>
            <w:vAlign w:val="bottom"/>
          </w:tcPr>
          <w:p w:rsidR="00211F9F" w:rsidRPr="003D2143" w:rsidRDefault="00211F9F" w:rsidP="00B539C9">
            <w:pPr>
              <w:spacing w:after="0" w:line="480" w:lineRule="auto"/>
              <w:rPr>
                <w:rFonts w:ascii="Arial" w:hAnsi="Arial" w:cs="Arial"/>
                <w:color w:val="000000"/>
                <w:sz w:val="24"/>
                <w:szCs w:val="24"/>
              </w:rPr>
            </w:pPr>
            <w:r w:rsidRPr="003D2143">
              <w:rPr>
                <w:rFonts w:ascii="Arial" w:hAnsi="Arial" w:cs="Arial"/>
                <w:color w:val="000000"/>
                <w:sz w:val="24"/>
                <w:szCs w:val="24"/>
              </w:rPr>
              <w:t>39.1</w:t>
            </w:r>
          </w:p>
        </w:tc>
      </w:tr>
      <w:tr w:rsidR="000C07E0" w:rsidRPr="003D2143" w:rsidTr="00381F2E">
        <w:trPr>
          <w:trHeight w:val="182"/>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Anti CCP</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8.7</w:t>
            </w:r>
          </w:p>
        </w:tc>
      </w:tr>
      <w:tr w:rsidR="000C07E0" w:rsidRPr="003D2143" w:rsidTr="00381F2E">
        <w:trPr>
          <w:trHeight w:val="186"/>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val="en-US" w:eastAsia="es-CO"/>
              </w:rPr>
            </w:pPr>
            <w:r w:rsidRPr="003D2143">
              <w:rPr>
                <w:rFonts w:ascii="Arial" w:eastAsia="Times New Roman" w:hAnsi="Arial" w:cs="Arial"/>
                <w:color w:val="000000"/>
                <w:sz w:val="24"/>
                <w:szCs w:val="24"/>
                <w:lang w:val="en-US" w:eastAsia="es-CO"/>
              </w:rPr>
              <w:t>Anti Sm</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88"/>
          <w:jc w:val="center"/>
        </w:trPr>
        <w:tc>
          <w:tcPr>
            <w:tcW w:w="4423" w:type="dxa"/>
            <w:shd w:val="clear" w:color="auto" w:fill="auto"/>
          </w:tcPr>
          <w:p w:rsidR="000C07E0" w:rsidRPr="003D2143" w:rsidRDefault="00211F9F" w:rsidP="00B539C9">
            <w:pPr>
              <w:spacing w:after="0" w:line="480" w:lineRule="auto"/>
              <w:rPr>
                <w:rFonts w:ascii="Arial" w:eastAsia="Times New Roman" w:hAnsi="Arial" w:cs="Arial"/>
                <w:color w:val="000000"/>
                <w:sz w:val="24"/>
                <w:szCs w:val="24"/>
                <w:lang w:val="en-US" w:eastAsia="es-CO"/>
              </w:rPr>
            </w:pPr>
            <w:r w:rsidRPr="003D2143">
              <w:rPr>
                <w:rFonts w:ascii="Arial" w:eastAsia="Times New Roman" w:hAnsi="Arial" w:cs="Arial"/>
                <w:color w:val="000000"/>
                <w:sz w:val="24"/>
                <w:szCs w:val="24"/>
                <w:lang w:val="en-US" w:eastAsia="es-CO"/>
              </w:rPr>
              <w:t>A</w:t>
            </w:r>
            <w:r w:rsidR="000C07E0" w:rsidRPr="003D2143">
              <w:rPr>
                <w:rFonts w:ascii="Arial" w:eastAsia="Times New Roman" w:hAnsi="Arial" w:cs="Arial"/>
                <w:color w:val="000000"/>
                <w:sz w:val="24"/>
                <w:szCs w:val="24"/>
                <w:lang w:val="en-US" w:eastAsia="es-CO"/>
              </w:rPr>
              <w:t>nti</w:t>
            </w:r>
            <w:r w:rsidRPr="003D2143">
              <w:rPr>
                <w:rFonts w:ascii="Arial" w:eastAsia="Times New Roman" w:hAnsi="Arial" w:cs="Arial"/>
                <w:color w:val="000000"/>
                <w:sz w:val="24"/>
                <w:szCs w:val="24"/>
                <w:lang w:val="en-US" w:eastAsia="es-CO"/>
              </w:rPr>
              <w:t xml:space="preserve"> </w:t>
            </w:r>
            <w:r w:rsidR="000C07E0" w:rsidRPr="003D2143">
              <w:rPr>
                <w:rFonts w:ascii="Arial" w:eastAsia="Times New Roman" w:hAnsi="Arial" w:cs="Arial"/>
                <w:color w:val="000000"/>
                <w:sz w:val="24"/>
                <w:szCs w:val="24"/>
                <w:lang w:val="en-US" w:eastAsia="es-CO"/>
              </w:rPr>
              <w:t>RNP</w:t>
            </w:r>
          </w:p>
        </w:tc>
        <w:tc>
          <w:tcPr>
            <w:tcW w:w="1047" w:type="dxa"/>
            <w:shd w:val="clear" w:color="auto" w:fill="auto"/>
            <w:noWrap/>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168"/>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 xml:space="preserve">Anticoagulante </w:t>
            </w:r>
            <w:proofErr w:type="spellStart"/>
            <w:r w:rsidRPr="003D2143">
              <w:rPr>
                <w:rFonts w:ascii="Arial" w:eastAsia="Times New Roman" w:hAnsi="Arial" w:cs="Arial"/>
                <w:color w:val="000000"/>
                <w:sz w:val="24"/>
                <w:szCs w:val="24"/>
                <w:lang w:eastAsia="es-CO"/>
              </w:rPr>
              <w:t>lúpico</w:t>
            </w:r>
            <w:proofErr w:type="spellEnd"/>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170"/>
          <w:jc w:val="center"/>
        </w:trPr>
        <w:tc>
          <w:tcPr>
            <w:tcW w:w="4423" w:type="dxa"/>
            <w:shd w:val="clear" w:color="auto" w:fill="auto"/>
          </w:tcPr>
          <w:p w:rsidR="000C07E0"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T</w:t>
            </w:r>
            <w:r w:rsidR="000C07E0" w:rsidRPr="003D2143">
              <w:rPr>
                <w:rFonts w:ascii="Arial" w:eastAsia="Times New Roman" w:hAnsi="Arial" w:cs="Arial"/>
                <w:color w:val="000000"/>
                <w:sz w:val="24"/>
                <w:szCs w:val="24"/>
                <w:lang w:eastAsia="es-CO"/>
              </w:rPr>
              <w:t>est</w:t>
            </w:r>
            <w:r w:rsidRPr="003D2143">
              <w:rPr>
                <w:rFonts w:ascii="Arial" w:eastAsia="Times New Roman" w:hAnsi="Arial" w:cs="Arial"/>
                <w:color w:val="000000"/>
                <w:sz w:val="24"/>
                <w:szCs w:val="24"/>
                <w:lang w:eastAsia="es-CO"/>
              </w:rPr>
              <w:t xml:space="preserve"> </w:t>
            </w:r>
            <w:r w:rsidR="000C07E0" w:rsidRPr="003D2143">
              <w:rPr>
                <w:rFonts w:ascii="Arial" w:eastAsia="Times New Roman" w:hAnsi="Arial" w:cs="Arial"/>
                <w:color w:val="000000"/>
                <w:sz w:val="24"/>
                <w:szCs w:val="24"/>
                <w:lang w:eastAsia="es-CO"/>
              </w:rPr>
              <w:t xml:space="preserve">de </w:t>
            </w:r>
            <w:proofErr w:type="spellStart"/>
            <w:r w:rsidR="000C07E0" w:rsidRPr="003D2143">
              <w:rPr>
                <w:rFonts w:ascii="Arial" w:eastAsia="Times New Roman" w:hAnsi="Arial" w:cs="Arial"/>
                <w:color w:val="000000"/>
                <w:sz w:val="24"/>
                <w:szCs w:val="24"/>
                <w:lang w:eastAsia="es-CO"/>
              </w:rPr>
              <w:t>Schirmer</w:t>
            </w:r>
            <w:proofErr w:type="spellEnd"/>
          </w:p>
        </w:tc>
        <w:tc>
          <w:tcPr>
            <w:tcW w:w="1047" w:type="dxa"/>
            <w:shd w:val="clear" w:color="auto" w:fill="auto"/>
            <w:noWrap/>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13.0</w:t>
            </w:r>
          </w:p>
        </w:tc>
      </w:tr>
      <w:tr w:rsidR="000C07E0" w:rsidRPr="003D2143" w:rsidTr="00381F2E">
        <w:trPr>
          <w:trHeight w:val="165"/>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Anti</w:t>
            </w:r>
            <w:r w:rsidR="00211F9F" w:rsidRPr="003D2143">
              <w:rPr>
                <w:rFonts w:ascii="Arial" w:eastAsia="Times New Roman" w:hAnsi="Arial" w:cs="Arial"/>
                <w:color w:val="000000"/>
                <w:sz w:val="24"/>
                <w:szCs w:val="24"/>
                <w:lang w:eastAsia="es-CO"/>
              </w:rPr>
              <w:t xml:space="preserve"> </w:t>
            </w:r>
            <w:r w:rsidRPr="003D2143">
              <w:rPr>
                <w:rFonts w:ascii="Arial" w:eastAsia="Times New Roman" w:hAnsi="Arial" w:cs="Arial"/>
                <w:color w:val="000000"/>
                <w:sz w:val="24"/>
                <w:szCs w:val="24"/>
                <w:lang w:eastAsia="es-CO"/>
              </w:rPr>
              <w:t>SSB</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167"/>
          <w:jc w:val="center"/>
        </w:trPr>
        <w:tc>
          <w:tcPr>
            <w:tcW w:w="4423" w:type="dxa"/>
            <w:shd w:val="clear" w:color="auto" w:fill="auto"/>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Anti</w:t>
            </w:r>
            <w:r w:rsidR="00211F9F" w:rsidRPr="003D2143">
              <w:rPr>
                <w:rFonts w:ascii="Arial" w:eastAsia="Times New Roman" w:hAnsi="Arial" w:cs="Arial"/>
                <w:color w:val="000000"/>
                <w:sz w:val="24"/>
                <w:szCs w:val="24"/>
                <w:lang w:eastAsia="es-CO"/>
              </w:rPr>
              <w:t xml:space="preserve"> </w:t>
            </w:r>
            <w:r w:rsidRPr="003D2143">
              <w:rPr>
                <w:rFonts w:ascii="Arial" w:eastAsia="Times New Roman" w:hAnsi="Arial" w:cs="Arial"/>
                <w:color w:val="000000"/>
                <w:sz w:val="24"/>
                <w:szCs w:val="24"/>
                <w:lang w:eastAsia="es-CO"/>
              </w:rPr>
              <w:t>DNA</w:t>
            </w:r>
          </w:p>
        </w:tc>
        <w:tc>
          <w:tcPr>
            <w:tcW w:w="1047" w:type="dxa"/>
            <w:shd w:val="clear" w:color="auto" w:fill="auto"/>
            <w:noWrap/>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182"/>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AR</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132"/>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Biopsia de glándula salivar menor</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5</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21.7</w:t>
            </w:r>
          </w:p>
        </w:tc>
      </w:tr>
      <w:tr w:rsidR="000C07E0" w:rsidRPr="003D2143" w:rsidTr="00381F2E">
        <w:trPr>
          <w:trHeight w:val="182"/>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C-ANCAS</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r w:rsidR="000C07E0" w:rsidRPr="003D2143" w:rsidTr="00381F2E">
        <w:trPr>
          <w:trHeight w:val="231"/>
          <w:jc w:val="center"/>
        </w:trPr>
        <w:tc>
          <w:tcPr>
            <w:tcW w:w="4423" w:type="dxa"/>
            <w:shd w:val="clear" w:color="auto" w:fill="auto"/>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Eco de tejidos blandos</w:t>
            </w:r>
          </w:p>
        </w:tc>
        <w:tc>
          <w:tcPr>
            <w:tcW w:w="1047" w:type="dxa"/>
            <w:shd w:val="clear" w:color="auto" w:fill="auto"/>
            <w:noWrap/>
            <w:hideMark/>
          </w:tcPr>
          <w:p w:rsidR="000C07E0" w:rsidRPr="003D2143" w:rsidRDefault="000C07E0"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781" w:type="dxa"/>
            <w:vAlign w:val="bottom"/>
          </w:tcPr>
          <w:p w:rsidR="000C07E0" w:rsidRPr="003D2143" w:rsidRDefault="000C07E0" w:rsidP="00B539C9">
            <w:pPr>
              <w:spacing w:after="0" w:line="480" w:lineRule="auto"/>
              <w:rPr>
                <w:rFonts w:ascii="Arial" w:hAnsi="Arial" w:cs="Arial"/>
                <w:color w:val="000000"/>
                <w:sz w:val="24"/>
                <w:szCs w:val="24"/>
              </w:rPr>
            </w:pPr>
            <w:r w:rsidRPr="003D2143">
              <w:rPr>
                <w:rFonts w:ascii="Arial" w:hAnsi="Arial" w:cs="Arial"/>
                <w:color w:val="000000"/>
                <w:sz w:val="24"/>
                <w:szCs w:val="24"/>
              </w:rPr>
              <w:t>4.3</w:t>
            </w:r>
          </w:p>
        </w:tc>
      </w:tr>
    </w:tbl>
    <w:p w:rsidR="000C07E0" w:rsidRPr="003D2143" w:rsidRDefault="000C07E0" w:rsidP="00B539C9">
      <w:pPr>
        <w:spacing w:after="0" w:line="480" w:lineRule="auto"/>
        <w:contextualSpacing/>
        <w:rPr>
          <w:rFonts w:ascii="Arial" w:hAnsi="Arial" w:cs="Arial"/>
          <w:sz w:val="24"/>
          <w:szCs w:val="24"/>
        </w:rPr>
      </w:pPr>
    </w:p>
    <w:p w:rsidR="00F67840" w:rsidRPr="003D2143" w:rsidRDefault="000B0539" w:rsidP="00B539C9">
      <w:pPr>
        <w:spacing w:after="0" w:line="480" w:lineRule="auto"/>
        <w:contextualSpacing/>
        <w:rPr>
          <w:rFonts w:ascii="Arial" w:hAnsi="Arial" w:cs="Arial"/>
          <w:sz w:val="24"/>
          <w:szCs w:val="24"/>
        </w:rPr>
      </w:pPr>
      <w:r w:rsidRPr="003D2143">
        <w:rPr>
          <w:rFonts w:ascii="Arial" w:hAnsi="Arial" w:cs="Arial"/>
          <w:sz w:val="24"/>
          <w:szCs w:val="24"/>
        </w:rPr>
        <w:t xml:space="preserve">La mediana del tiempo </w:t>
      </w:r>
      <w:r w:rsidR="009820A5" w:rsidRPr="003D2143">
        <w:rPr>
          <w:rFonts w:ascii="Arial" w:hAnsi="Arial" w:cs="Arial"/>
          <w:sz w:val="24"/>
          <w:szCs w:val="24"/>
        </w:rPr>
        <w:t xml:space="preserve">de </w:t>
      </w:r>
      <w:r w:rsidR="00EC52B1" w:rsidRPr="003D2143">
        <w:rPr>
          <w:rFonts w:ascii="Arial" w:hAnsi="Arial" w:cs="Arial"/>
          <w:sz w:val="24"/>
          <w:szCs w:val="24"/>
        </w:rPr>
        <w:t>diagnóstico</w:t>
      </w:r>
      <w:r w:rsidR="009820A5" w:rsidRPr="003D2143">
        <w:rPr>
          <w:rFonts w:ascii="Arial" w:hAnsi="Arial" w:cs="Arial"/>
          <w:sz w:val="24"/>
          <w:szCs w:val="24"/>
        </w:rPr>
        <w:t xml:space="preserve"> del SS </w:t>
      </w:r>
      <w:r w:rsidR="00CA6E69">
        <w:rPr>
          <w:rFonts w:ascii="Arial" w:hAnsi="Arial" w:cs="Arial"/>
          <w:sz w:val="24"/>
          <w:szCs w:val="24"/>
        </w:rPr>
        <w:t xml:space="preserve">en los pacientes </w:t>
      </w:r>
      <w:r w:rsidR="009820A5" w:rsidRPr="003D2143">
        <w:rPr>
          <w:rFonts w:ascii="Arial" w:hAnsi="Arial" w:cs="Arial"/>
          <w:sz w:val="24"/>
          <w:szCs w:val="24"/>
        </w:rPr>
        <w:t xml:space="preserve">revisados </w:t>
      </w:r>
      <w:r w:rsidR="00620247">
        <w:rPr>
          <w:rFonts w:ascii="Arial" w:hAnsi="Arial" w:cs="Arial"/>
          <w:sz w:val="24"/>
          <w:szCs w:val="24"/>
        </w:rPr>
        <w:t xml:space="preserve">desde la presentación inicial de los síntomas </w:t>
      </w:r>
      <w:r w:rsidRPr="003D2143">
        <w:rPr>
          <w:rFonts w:ascii="Arial" w:hAnsi="Arial" w:cs="Arial"/>
          <w:sz w:val="24"/>
          <w:szCs w:val="24"/>
        </w:rPr>
        <w:t>es de 61 meses (Rango intercuartílico=33-144, mínimo de 1 y máximo de 576 meses)</w:t>
      </w:r>
      <w:r w:rsidR="00AB45AB" w:rsidRPr="003D2143">
        <w:rPr>
          <w:rFonts w:ascii="Arial" w:hAnsi="Arial" w:cs="Arial"/>
          <w:sz w:val="24"/>
          <w:szCs w:val="24"/>
        </w:rPr>
        <w:t>.</w:t>
      </w:r>
      <w:r w:rsidR="00381F2E">
        <w:rPr>
          <w:rFonts w:ascii="Arial" w:hAnsi="Arial" w:cs="Arial"/>
          <w:sz w:val="24"/>
          <w:szCs w:val="24"/>
        </w:rPr>
        <w:t xml:space="preserve"> </w:t>
      </w:r>
      <w:r w:rsidR="000E0DA2">
        <w:rPr>
          <w:rFonts w:ascii="Arial" w:hAnsi="Arial" w:cs="Arial"/>
          <w:sz w:val="24"/>
          <w:szCs w:val="24"/>
          <w:lang w:eastAsia="es-CO"/>
        </w:rPr>
        <w:t xml:space="preserve">Respecto al </w:t>
      </w:r>
      <w:r w:rsidR="009820A5" w:rsidRPr="003D2143">
        <w:rPr>
          <w:rFonts w:ascii="Arial" w:hAnsi="Arial" w:cs="Arial"/>
          <w:sz w:val="24"/>
          <w:szCs w:val="24"/>
          <w:lang w:eastAsia="es-CO"/>
        </w:rPr>
        <w:t>tratamiento</w:t>
      </w:r>
      <w:r w:rsidR="006B3DA9" w:rsidRPr="003D2143">
        <w:rPr>
          <w:rFonts w:ascii="Arial" w:hAnsi="Arial" w:cs="Arial"/>
          <w:sz w:val="24"/>
          <w:szCs w:val="24"/>
          <w:lang w:eastAsia="es-CO"/>
        </w:rPr>
        <w:t>, l</w:t>
      </w:r>
      <w:r w:rsidR="00F67840" w:rsidRPr="003D2143">
        <w:rPr>
          <w:rFonts w:ascii="Arial" w:hAnsi="Arial" w:cs="Arial"/>
          <w:sz w:val="24"/>
          <w:szCs w:val="24"/>
          <w:lang w:eastAsia="es-CO"/>
        </w:rPr>
        <w:t xml:space="preserve">os principales medicamentos empleados fueron la cloroquina y la </w:t>
      </w:r>
      <w:proofErr w:type="spellStart"/>
      <w:r w:rsidR="00CF470C">
        <w:rPr>
          <w:rFonts w:ascii="Arial" w:eastAsia="Times New Roman" w:hAnsi="Arial" w:cs="Arial"/>
          <w:color w:val="000000"/>
          <w:sz w:val="24"/>
          <w:szCs w:val="24"/>
          <w:lang w:eastAsia="es-CO"/>
        </w:rPr>
        <w:t>p</w:t>
      </w:r>
      <w:r w:rsidR="00F67840" w:rsidRPr="003D2143">
        <w:rPr>
          <w:rFonts w:ascii="Arial" w:eastAsia="Times New Roman" w:hAnsi="Arial" w:cs="Arial"/>
          <w:color w:val="000000"/>
          <w:sz w:val="24"/>
          <w:szCs w:val="24"/>
          <w:lang w:eastAsia="es-CO"/>
        </w:rPr>
        <w:t>rednisolona</w:t>
      </w:r>
      <w:proofErr w:type="spellEnd"/>
      <w:r w:rsidR="006E346F">
        <w:rPr>
          <w:rFonts w:ascii="Arial" w:hAnsi="Arial" w:cs="Arial"/>
          <w:sz w:val="24"/>
          <w:szCs w:val="24"/>
          <w:lang w:eastAsia="es-CO"/>
        </w:rPr>
        <w:t xml:space="preserve"> (cada uno con 52.2%),</w:t>
      </w:r>
      <w:r w:rsidR="00F67840" w:rsidRPr="003D2143">
        <w:rPr>
          <w:rFonts w:ascii="Arial" w:hAnsi="Arial" w:cs="Arial"/>
          <w:sz w:val="24"/>
          <w:szCs w:val="24"/>
          <w:lang w:eastAsia="es-CO"/>
        </w:rPr>
        <w:t xml:space="preserve"> el </w:t>
      </w:r>
      <w:proofErr w:type="spellStart"/>
      <w:r w:rsidR="00CF470C">
        <w:rPr>
          <w:rFonts w:ascii="Arial" w:eastAsia="Times New Roman" w:hAnsi="Arial" w:cs="Arial"/>
          <w:color w:val="000000"/>
          <w:sz w:val="24"/>
          <w:szCs w:val="24"/>
          <w:lang w:eastAsia="es-CO"/>
        </w:rPr>
        <w:t>metotrexate</w:t>
      </w:r>
      <w:proofErr w:type="spellEnd"/>
      <w:r w:rsidR="00CF470C">
        <w:rPr>
          <w:rFonts w:ascii="Arial" w:eastAsia="Times New Roman" w:hAnsi="Arial" w:cs="Arial"/>
          <w:color w:val="000000"/>
          <w:sz w:val="24"/>
          <w:szCs w:val="24"/>
          <w:lang w:eastAsia="es-CO"/>
        </w:rPr>
        <w:t xml:space="preserve"> y la p</w:t>
      </w:r>
      <w:r w:rsidR="00F67840" w:rsidRPr="003D2143">
        <w:rPr>
          <w:rFonts w:ascii="Arial" w:eastAsia="Times New Roman" w:hAnsi="Arial" w:cs="Arial"/>
          <w:color w:val="000000"/>
          <w:sz w:val="24"/>
          <w:szCs w:val="24"/>
          <w:lang w:eastAsia="es-CO"/>
        </w:rPr>
        <w:t xml:space="preserve">ilocarpina </w:t>
      </w:r>
      <w:r w:rsidR="00F67840" w:rsidRPr="003D2143">
        <w:rPr>
          <w:rFonts w:ascii="Arial" w:hAnsi="Arial" w:cs="Arial"/>
          <w:sz w:val="24"/>
          <w:szCs w:val="24"/>
          <w:lang w:eastAsia="es-CO"/>
        </w:rPr>
        <w:t xml:space="preserve">(cada uno con 17.4%) y el </w:t>
      </w:r>
      <w:r w:rsidR="00CF470C">
        <w:rPr>
          <w:rFonts w:ascii="Arial" w:eastAsia="Times New Roman" w:hAnsi="Arial" w:cs="Arial"/>
          <w:color w:val="000000"/>
          <w:sz w:val="24"/>
          <w:szCs w:val="24"/>
          <w:lang w:eastAsia="es-CO"/>
        </w:rPr>
        <w:t xml:space="preserve">rituximab (13.0%). </w:t>
      </w:r>
      <w:r w:rsidR="006B3DA9" w:rsidRPr="003D2143">
        <w:rPr>
          <w:rFonts w:ascii="Arial" w:eastAsia="Times New Roman" w:hAnsi="Arial" w:cs="Arial"/>
          <w:color w:val="000000"/>
          <w:sz w:val="24"/>
          <w:szCs w:val="24"/>
          <w:lang w:eastAsia="es-CO"/>
        </w:rPr>
        <w:t>L</w:t>
      </w:r>
      <w:r w:rsidR="00F67840" w:rsidRPr="003D2143">
        <w:rPr>
          <w:rFonts w:ascii="Arial" w:eastAsia="Times New Roman" w:hAnsi="Arial" w:cs="Arial"/>
          <w:color w:val="000000"/>
          <w:sz w:val="24"/>
          <w:szCs w:val="24"/>
          <w:lang w:eastAsia="es-CO"/>
        </w:rPr>
        <w:t xml:space="preserve">os demás medicamentos pueden ser apreciados en la Tabla </w:t>
      </w:r>
      <w:r w:rsidR="002E2B37">
        <w:rPr>
          <w:rFonts w:ascii="Arial" w:eastAsia="Times New Roman" w:hAnsi="Arial" w:cs="Arial"/>
          <w:color w:val="000000"/>
          <w:sz w:val="24"/>
          <w:szCs w:val="24"/>
          <w:lang w:eastAsia="es-CO"/>
        </w:rPr>
        <w:t>4</w:t>
      </w:r>
      <w:r w:rsidR="00F67840" w:rsidRPr="003D2143">
        <w:rPr>
          <w:rFonts w:ascii="Arial" w:eastAsia="Times New Roman" w:hAnsi="Arial" w:cs="Arial"/>
          <w:color w:val="000000"/>
          <w:sz w:val="24"/>
          <w:szCs w:val="24"/>
          <w:lang w:eastAsia="es-CO"/>
        </w:rPr>
        <w:t>.</w:t>
      </w:r>
    </w:p>
    <w:p w:rsidR="00211F9F" w:rsidRPr="003D2143" w:rsidRDefault="00211F9F" w:rsidP="00B539C9">
      <w:pPr>
        <w:spacing w:after="0" w:line="480" w:lineRule="auto"/>
        <w:contextualSpacing/>
        <w:rPr>
          <w:rFonts w:ascii="Arial" w:hAnsi="Arial" w:cs="Arial"/>
          <w:sz w:val="24"/>
          <w:szCs w:val="24"/>
        </w:rPr>
      </w:pPr>
      <w:r w:rsidRPr="003D2143">
        <w:rPr>
          <w:rFonts w:ascii="Arial" w:hAnsi="Arial" w:cs="Arial"/>
          <w:b/>
          <w:sz w:val="24"/>
          <w:szCs w:val="24"/>
        </w:rPr>
        <w:t xml:space="preserve">Tabla </w:t>
      </w:r>
      <w:r w:rsidR="002E2B37">
        <w:rPr>
          <w:rFonts w:ascii="Arial" w:hAnsi="Arial" w:cs="Arial"/>
          <w:b/>
          <w:sz w:val="24"/>
          <w:szCs w:val="24"/>
        </w:rPr>
        <w:t>4</w:t>
      </w:r>
      <w:r w:rsidRPr="003D2143">
        <w:rPr>
          <w:rFonts w:ascii="Arial" w:hAnsi="Arial" w:cs="Arial"/>
          <w:b/>
          <w:sz w:val="24"/>
          <w:szCs w:val="24"/>
        </w:rPr>
        <w:t xml:space="preserve">. Medicamentos empleados en el </w:t>
      </w:r>
      <w:r w:rsidRPr="003D2143">
        <w:rPr>
          <w:rFonts w:ascii="Arial" w:hAnsi="Arial" w:cs="Arial"/>
          <w:b/>
          <w:sz w:val="24"/>
          <w:szCs w:val="24"/>
          <w:lang w:val="es-ES"/>
        </w:rPr>
        <w:t>tratamiento de</w:t>
      </w:r>
      <w:r w:rsidRPr="003D2143">
        <w:rPr>
          <w:rFonts w:ascii="Arial" w:hAnsi="Arial" w:cs="Arial"/>
          <w:sz w:val="24"/>
          <w:szCs w:val="24"/>
        </w:rPr>
        <w:t xml:space="preserve"> </w:t>
      </w:r>
      <w:r w:rsidR="00A74B35">
        <w:rPr>
          <w:rFonts w:ascii="Arial" w:hAnsi="Arial" w:cs="Arial"/>
          <w:b/>
          <w:sz w:val="24"/>
          <w:szCs w:val="24"/>
          <w:lang w:val="es-ES"/>
        </w:rPr>
        <w:t>23 pacientes con S</w:t>
      </w:r>
      <w:r w:rsidRPr="003D2143">
        <w:rPr>
          <w:rFonts w:ascii="Arial" w:hAnsi="Arial" w:cs="Arial"/>
          <w:b/>
          <w:sz w:val="24"/>
          <w:szCs w:val="24"/>
          <w:lang w:val="es-ES"/>
        </w:rPr>
        <w:t xml:space="preserve">índrome de Sjögren </w:t>
      </w:r>
      <w:r w:rsidR="00EE5B9E" w:rsidRPr="003D2143">
        <w:rPr>
          <w:rFonts w:ascii="Arial" w:hAnsi="Arial" w:cs="Arial"/>
          <w:b/>
          <w:sz w:val="24"/>
          <w:szCs w:val="24"/>
          <w:lang w:val="es-ES"/>
        </w:rPr>
        <w:t>concomitante</w:t>
      </w:r>
      <w:r w:rsidRPr="003D2143">
        <w:rPr>
          <w:rFonts w:ascii="Arial" w:hAnsi="Arial" w:cs="Arial"/>
          <w:b/>
          <w:sz w:val="24"/>
          <w:szCs w:val="24"/>
          <w:lang w:val="es-ES"/>
        </w:rPr>
        <w:t xml:space="preserve"> a Artritis Reumatoide</w:t>
      </w:r>
    </w:p>
    <w:p w:rsidR="00211F9F" w:rsidRPr="003D2143" w:rsidRDefault="00211F9F" w:rsidP="00B539C9">
      <w:pPr>
        <w:spacing w:after="0" w:line="480" w:lineRule="auto"/>
        <w:contextualSpacing/>
        <w:rPr>
          <w:rFonts w:ascii="Arial" w:hAnsi="Arial" w:cs="Arial"/>
          <w:sz w:val="24"/>
          <w:szCs w:val="24"/>
        </w:rPr>
      </w:pPr>
    </w:p>
    <w:tbl>
      <w:tblPr>
        <w:tblW w:w="4880"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2"/>
        <w:gridCol w:w="1528"/>
        <w:gridCol w:w="1330"/>
      </w:tblGrid>
      <w:tr w:rsidR="00211F9F" w:rsidRPr="003D2143" w:rsidTr="00D00099">
        <w:trPr>
          <w:trHeight w:val="315"/>
          <w:jc w:val="center"/>
        </w:trPr>
        <w:tc>
          <w:tcPr>
            <w:tcW w:w="2022" w:type="dxa"/>
            <w:shd w:val="clear" w:color="auto" w:fill="auto"/>
            <w:noWrap/>
            <w:vAlign w:val="bottom"/>
            <w:hideMark/>
          </w:tcPr>
          <w:p w:rsidR="00211F9F" w:rsidRPr="003D2143" w:rsidRDefault="00211F9F" w:rsidP="00D0009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Medicamento</w:t>
            </w:r>
          </w:p>
        </w:tc>
        <w:tc>
          <w:tcPr>
            <w:tcW w:w="1528" w:type="dxa"/>
            <w:shd w:val="clear" w:color="auto" w:fill="auto"/>
            <w:noWrap/>
            <w:vAlign w:val="bottom"/>
            <w:hideMark/>
          </w:tcPr>
          <w:p w:rsidR="00211F9F" w:rsidRPr="003D2143" w:rsidRDefault="00211F9F" w:rsidP="00D0009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Número</w:t>
            </w:r>
            <w:r w:rsidR="00D00099">
              <w:rPr>
                <w:rFonts w:ascii="Arial" w:eastAsia="Times New Roman" w:hAnsi="Arial" w:cs="Arial"/>
                <w:b/>
                <w:color w:val="000000"/>
                <w:sz w:val="24"/>
                <w:szCs w:val="24"/>
                <w:lang w:eastAsia="es-CO"/>
              </w:rPr>
              <w:t xml:space="preserve"> (n)</w:t>
            </w:r>
          </w:p>
        </w:tc>
        <w:tc>
          <w:tcPr>
            <w:tcW w:w="1330" w:type="dxa"/>
            <w:shd w:val="clear" w:color="auto" w:fill="auto"/>
            <w:noWrap/>
            <w:vAlign w:val="bottom"/>
            <w:hideMark/>
          </w:tcPr>
          <w:p w:rsidR="00211F9F" w:rsidRPr="003D2143" w:rsidRDefault="00211F9F" w:rsidP="00D00099">
            <w:pPr>
              <w:spacing w:after="0" w:line="480" w:lineRule="auto"/>
              <w:rPr>
                <w:rFonts w:ascii="Arial" w:eastAsia="Times New Roman" w:hAnsi="Arial" w:cs="Arial"/>
                <w:b/>
                <w:color w:val="000000"/>
                <w:sz w:val="24"/>
                <w:szCs w:val="24"/>
                <w:lang w:eastAsia="es-CO"/>
              </w:rPr>
            </w:pPr>
            <w:r w:rsidRPr="003D2143">
              <w:rPr>
                <w:rFonts w:ascii="Arial" w:eastAsia="Times New Roman" w:hAnsi="Arial" w:cs="Arial"/>
                <w:b/>
                <w:color w:val="000000"/>
                <w:sz w:val="24"/>
                <w:szCs w:val="24"/>
                <w:lang w:eastAsia="es-CO"/>
              </w:rPr>
              <w:t>%</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Azatioprina</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13.0</w:t>
            </w:r>
          </w:p>
        </w:tc>
      </w:tr>
      <w:tr w:rsidR="00211F9F" w:rsidRPr="003D2143" w:rsidTr="00D00099">
        <w:trPr>
          <w:trHeight w:val="259"/>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Ciclofosfamida</w:t>
            </w:r>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8.7</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Cloroquina</w:t>
            </w:r>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12</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52.2</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Deflazacort</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8.7</w:t>
            </w:r>
          </w:p>
        </w:tc>
      </w:tr>
      <w:tr w:rsidR="00211F9F" w:rsidRPr="003D2143" w:rsidTr="00D00099">
        <w:trPr>
          <w:trHeight w:val="315"/>
          <w:jc w:val="center"/>
        </w:trPr>
        <w:tc>
          <w:tcPr>
            <w:tcW w:w="2022" w:type="dxa"/>
            <w:shd w:val="clear" w:color="auto" w:fill="auto"/>
            <w:hideMark/>
          </w:tcPr>
          <w:p w:rsidR="00211F9F" w:rsidRPr="003D2143" w:rsidRDefault="00D00099" w:rsidP="00B539C9">
            <w:pPr>
              <w:spacing w:after="0" w:line="480" w:lineRule="auto"/>
              <w:rPr>
                <w:rFonts w:ascii="Arial" w:eastAsia="Times New Roman" w:hAnsi="Arial" w:cs="Arial"/>
                <w:color w:val="000000"/>
                <w:sz w:val="24"/>
                <w:szCs w:val="24"/>
                <w:lang w:eastAsia="es-CO"/>
              </w:rPr>
            </w:pPr>
            <w:proofErr w:type="spellStart"/>
            <w:r>
              <w:rPr>
                <w:rFonts w:ascii="Arial" w:eastAsia="Times New Roman" w:hAnsi="Arial" w:cs="Arial"/>
                <w:color w:val="000000"/>
                <w:sz w:val="24"/>
                <w:szCs w:val="24"/>
                <w:lang w:eastAsia="es-CO"/>
              </w:rPr>
              <w:t>Lefluno</w:t>
            </w:r>
            <w:r w:rsidR="00211F9F" w:rsidRPr="003D2143">
              <w:rPr>
                <w:rFonts w:ascii="Arial" w:eastAsia="Times New Roman" w:hAnsi="Arial" w:cs="Arial"/>
                <w:color w:val="000000"/>
                <w:sz w:val="24"/>
                <w:szCs w:val="24"/>
                <w:lang w:eastAsia="es-CO"/>
              </w:rPr>
              <w:t>mida</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2</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8.7</w:t>
            </w:r>
          </w:p>
        </w:tc>
      </w:tr>
      <w:tr w:rsidR="00211F9F" w:rsidRPr="003D2143" w:rsidTr="00D00099">
        <w:trPr>
          <w:trHeight w:val="352"/>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Metilprenisolona</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4.3</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Metotrexate</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17.4</w:t>
            </w:r>
          </w:p>
        </w:tc>
      </w:tr>
      <w:tr w:rsidR="00211F9F" w:rsidRPr="003D2143" w:rsidTr="00D00099">
        <w:trPr>
          <w:trHeight w:val="316"/>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Metilprednisolona</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4.3</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Micofenolato</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4.3</w:t>
            </w:r>
          </w:p>
        </w:tc>
      </w:tr>
      <w:tr w:rsidR="00211F9F" w:rsidRPr="003D2143" w:rsidTr="00D00099">
        <w:trPr>
          <w:trHeight w:val="315"/>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Pilocarpina</w:t>
            </w:r>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4</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17.4</w:t>
            </w:r>
          </w:p>
        </w:tc>
      </w:tr>
      <w:tr w:rsidR="00211F9F" w:rsidRPr="003D2143" w:rsidTr="00D00099">
        <w:trPr>
          <w:trHeight w:val="329"/>
          <w:jc w:val="center"/>
        </w:trPr>
        <w:tc>
          <w:tcPr>
            <w:tcW w:w="2022" w:type="dxa"/>
            <w:shd w:val="clear" w:color="auto" w:fill="auto"/>
            <w:hideMark/>
          </w:tcPr>
          <w:p w:rsidR="00211F9F" w:rsidRPr="003D2143" w:rsidRDefault="00211F9F" w:rsidP="00B539C9">
            <w:pPr>
              <w:spacing w:after="0" w:line="480" w:lineRule="auto"/>
              <w:rPr>
                <w:rFonts w:ascii="Arial" w:eastAsia="Times New Roman" w:hAnsi="Arial" w:cs="Arial"/>
                <w:color w:val="000000"/>
                <w:sz w:val="24"/>
                <w:szCs w:val="24"/>
                <w:lang w:eastAsia="es-CO"/>
              </w:rPr>
            </w:pPr>
            <w:proofErr w:type="spellStart"/>
            <w:r w:rsidRPr="003D2143">
              <w:rPr>
                <w:rFonts w:ascii="Arial" w:eastAsia="Times New Roman" w:hAnsi="Arial" w:cs="Arial"/>
                <w:color w:val="000000"/>
                <w:sz w:val="24"/>
                <w:szCs w:val="24"/>
                <w:lang w:eastAsia="es-CO"/>
              </w:rPr>
              <w:t>Prednisolona</w:t>
            </w:r>
            <w:proofErr w:type="spellEnd"/>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12</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52.2</w:t>
            </w:r>
          </w:p>
        </w:tc>
      </w:tr>
      <w:tr w:rsidR="00211F9F" w:rsidRPr="003D2143" w:rsidTr="00D00099">
        <w:trPr>
          <w:trHeight w:val="315"/>
          <w:jc w:val="center"/>
        </w:trPr>
        <w:tc>
          <w:tcPr>
            <w:tcW w:w="2022" w:type="dxa"/>
            <w:shd w:val="clear" w:color="auto" w:fill="auto"/>
            <w:hideMark/>
          </w:tcPr>
          <w:p w:rsidR="00211F9F" w:rsidRPr="003D2143" w:rsidRDefault="008F668C"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Ritux</w:t>
            </w:r>
            <w:r w:rsidR="00211F9F" w:rsidRPr="003D2143">
              <w:rPr>
                <w:rFonts w:ascii="Arial" w:eastAsia="Times New Roman" w:hAnsi="Arial" w:cs="Arial"/>
                <w:color w:val="000000"/>
                <w:sz w:val="24"/>
                <w:szCs w:val="24"/>
                <w:lang w:eastAsia="es-CO"/>
              </w:rPr>
              <w:t>imab</w:t>
            </w:r>
          </w:p>
        </w:tc>
        <w:tc>
          <w:tcPr>
            <w:tcW w:w="1528"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3</w:t>
            </w:r>
          </w:p>
        </w:tc>
        <w:tc>
          <w:tcPr>
            <w:tcW w:w="1330" w:type="dxa"/>
            <w:shd w:val="clear" w:color="auto" w:fill="auto"/>
            <w:noWrap/>
            <w:vAlign w:val="center"/>
            <w:hideMark/>
          </w:tcPr>
          <w:p w:rsidR="00211F9F" w:rsidRPr="003D2143" w:rsidRDefault="00211F9F" w:rsidP="00B539C9">
            <w:pPr>
              <w:spacing w:after="0" w:line="480" w:lineRule="auto"/>
              <w:rPr>
                <w:rFonts w:ascii="Arial" w:eastAsia="Times New Roman" w:hAnsi="Arial" w:cs="Arial"/>
                <w:color w:val="000000"/>
                <w:sz w:val="24"/>
                <w:szCs w:val="24"/>
                <w:lang w:eastAsia="es-CO"/>
              </w:rPr>
            </w:pPr>
            <w:r w:rsidRPr="003D2143">
              <w:rPr>
                <w:rFonts w:ascii="Arial" w:eastAsia="Times New Roman" w:hAnsi="Arial" w:cs="Arial"/>
                <w:color w:val="000000"/>
                <w:sz w:val="24"/>
                <w:szCs w:val="24"/>
                <w:lang w:eastAsia="es-CO"/>
              </w:rPr>
              <w:t>13.0</w:t>
            </w:r>
          </w:p>
        </w:tc>
      </w:tr>
    </w:tbl>
    <w:p w:rsidR="00CC7560" w:rsidRPr="003D2143" w:rsidRDefault="00F67840" w:rsidP="00B539C9">
      <w:pPr>
        <w:spacing w:after="0" w:line="480" w:lineRule="auto"/>
        <w:contextualSpacing/>
        <w:rPr>
          <w:rFonts w:ascii="Arial" w:hAnsi="Arial" w:cs="Arial"/>
          <w:sz w:val="24"/>
          <w:szCs w:val="24"/>
        </w:rPr>
      </w:pPr>
      <w:r w:rsidRPr="003D2143">
        <w:rPr>
          <w:rFonts w:ascii="Arial" w:hAnsi="Arial" w:cs="Arial"/>
          <w:sz w:val="24"/>
          <w:szCs w:val="24"/>
        </w:rPr>
        <w:t xml:space="preserve">Las </w:t>
      </w:r>
      <w:r w:rsidR="00CC7560" w:rsidRPr="003D2143">
        <w:rPr>
          <w:rFonts w:ascii="Arial" w:hAnsi="Arial" w:cs="Arial"/>
          <w:sz w:val="24"/>
          <w:szCs w:val="24"/>
        </w:rPr>
        <w:t>combinaciones más frecuentes</w:t>
      </w:r>
      <w:r w:rsidRPr="003D2143">
        <w:rPr>
          <w:rFonts w:ascii="Arial" w:hAnsi="Arial" w:cs="Arial"/>
          <w:sz w:val="24"/>
          <w:szCs w:val="24"/>
        </w:rPr>
        <w:t xml:space="preserve"> en el tratamiento de </w:t>
      </w:r>
      <w:r w:rsidR="00CF470C">
        <w:rPr>
          <w:rFonts w:ascii="Arial" w:hAnsi="Arial" w:cs="Arial"/>
          <w:sz w:val="24"/>
          <w:szCs w:val="24"/>
        </w:rPr>
        <w:t>los pacientes</w:t>
      </w:r>
      <w:r w:rsidR="00CC4B67" w:rsidRPr="003D2143">
        <w:rPr>
          <w:rFonts w:ascii="Arial" w:hAnsi="Arial" w:cs="Arial"/>
          <w:sz w:val="24"/>
          <w:szCs w:val="24"/>
        </w:rPr>
        <w:t xml:space="preserve"> de estudio fueron </w:t>
      </w:r>
      <w:r w:rsidR="006B3DA9" w:rsidRPr="003D2143">
        <w:rPr>
          <w:rFonts w:ascii="Arial" w:hAnsi="Arial" w:cs="Arial"/>
          <w:sz w:val="24"/>
          <w:szCs w:val="24"/>
        </w:rPr>
        <w:t xml:space="preserve">esteroides como la </w:t>
      </w:r>
      <w:proofErr w:type="spellStart"/>
      <w:r w:rsidR="006B3DA9" w:rsidRPr="003D2143">
        <w:rPr>
          <w:rFonts w:ascii="Arial" w:hAnsi="Arial" w:cs="Arial"/>
          <w:sz w:val="24"/>
          <w:szCs w:val="24"/>
        </w:rPr>
        <w:t>p</w:t>
      </w:r>
      <w:r w:rsidR="00CF470C">
        <w:rPr>
          <w:rFonts w:ascii="Arial" w:hAnsi="Arial" w:cs="Arial"/>
          <w:sz w:val="24"/>
          <w:szCs w:val="24"/>
        </w:rPr>
        <w:t>rednisolona</w:t>
      </w:r>
      <w:proofErr w:type="spellEnd"/>
      <w:r w:rsidR="006B3DA9" w:rsidRPr="003D2143">
        <w:rPr>
          <w:rFonts w:ascii="Arial" w:hAnsi="Arial" w:cs="Arial"/>
          <w:sz w:val="24"/>
          <w:szCs w:val="24"/>
        </w:rPr>
        <w:t xml:space="preserve"> </w:t>
      </w:r>
      <w:r w:rsidR="00CF470C">
        <w:rPr>
          <w:rFonts w:ascii="Arial" w:hAnsi="Arial" w:cs="Arial"/>
          <w:sz w:val="24"/>
          <w:szCs w:val="24"/>
        </w:rPr>
        <w:t>más c</w:t>
      </w:r>
      <w:r w:rsidR="00E54771" w:rsidRPr="003D2143">
        <w:rPr>
          <w:rFonts w:ascii="Arial" w:hAnsi="Arial" w:cs="Arial"/>
          <w:sz w:val="24"/>
          <w:szCs w:val="24"/>
        </w:rPr>
        <w:t>iclosporina,</w:t>
      </w:r>
      <w:r w:rsidR="00CF470C">
        <w:rPr>
          <w:rFonts w:ascii="Arial" w:hAnsi="Arial" w:cs="Arial"/>
          <w:sz w:val="24"/>
          <w:szCs w:val="24"/>
        </w:rPr>
        <w:t xml:space="preserve"> </w:t>
      </w:r>
      <w:proofErr w:type="spellStart"/>
      <w:r w:rsidR="00CF470C">
        <w:rPr>
          <w:rFonts w:ascii="Arial" w:hAnsi="Arial" w:cs="Arial"/>
          <w:sz w:val="24"/>
          <w:szCs w:val="24"/>
        </w:rPr>
        <w:t>m</w:t>
      </w:r>
      <w:r w:rsidR="006B3DA9" w:rsidRPr="003D2143">
        <w:rPr>
          <w:rFonts w:ascii="Arial" w:hAnsi="Arial" w:cs="Arial"/>
          <w:sz w:val="24"/>
          <w:szCs w:val="24"/>
        </w:rPr>
        <w:t>etotrexate</w:t>
      </w:r>
      <w:proofErr w:type="spellEnd"/>
      <w:r w:rsidR="00CF470C">
        <w:rPr>
          <w:rFonts w:ascii="Arial" w:hAnsi="Arial" w:cs="Arial"/>
          <w:sz w:val="24"/>
          <w:szCs w:val="24"/>
        </w:rPr>
        <w:t xml:space="preserve"> o </w:t>
      </w:r>
      <w:proofErr w:type="spellStart"/>
      <w:r w:rsidR="00CF470C">
        <w:rPr>
          <w:rFonts w:ascii="Arial" w:hAnsi="Arial" w:cs="Arial"/>
          <w:sz w:val="24"/>
          <w:szCs w:val="24"/>
        </w:rPr>
        <w:t>a</w:t>
      </w:r>
      <w:r w:rsidR="00E54771" w:rsidRPr="003D2143">
        <w:rPr>
          <w:rFonts w:ascii="Arial" w:hAnsi="Arial" w:cs="Arial"/>
          <w:sz w:val="24"/>
          <w:szCs w:val="24"/>
        </w:rPr>
        <w:t>zatriopina</w:t>
      </w:r>
      <w:proofErr w:type="spellEnd"/>
      <w:r w:rsidR="006B3DA9" w:rsidRPr="003D2143">
        <w:rPr>
          <w:rFonts w:ascii="Arial" w:hAnsi="Arial" w:cs="Arial"/>
          <w:sz w:val="24"/>
          <w:szCs w:val="24"/>
        </w:rPr>
        <w:t xml:space="preserve">, los cuales fueron los más </w:t>
      </w:r>
      <w:r w:rsidR="00CF470C">
        <w:rPr>
          <w:rFonts w:ascii="Arial" w:hAnsi="Arial" w:cs="Arial"/>
          <w:sz w:val="24"/>
          <w:szCs w:val="24"/>
        </w:rPr>
        <w:t>empleados</w:t>
      </w:r>
      <w:r w:rsidR="006B3DA9" w:rsidRPr="003D2143">
        <w:rPr>
          <w:rFonts w:ascii="Arial" w:hAnsi="Arial" w:cs="Arial"/>
          <w:sz w:val="24"/>
          <w:szCs w:val="24"/>
        </w:rPr>
        <w:t xml:space="preserve"> en las t</w:t>
      </w:r>
      <w:r w:rsidR="00CF470C">
        <w:rPr>
          <w:rFonts w:ascii="Arial" w:hAnsi="Arial" w:cs="Arial"/>
          <w:sz w:val="24"/>
          <w:szCs w:val="24"/>
        </w:rPr>
        <w:t>erapias múltiples; algunos tenían r</w:t>
      </w:r>
      <w:r w:rsidR="006B3DA9" w:rsidRPr="003D2143">
        <w:rPr>
          <w:rFonts w:ascii="Arial" w:hAnsi="Arial" w:cs="Arial"/>
          <w:sz w:val="24"/>
          <w:szCs w:val="24"/>
        </w:rPr>
        <w:t xml:space="preserve">ituximab </w:t>
      </w:r>
      <w:r w:rsidR="00CF470C">
        <w:rPr>
          <w:rFonts w:ascii="Arial" w:hAnsi="Arial" w:cs="Arial"/>
          <w:sz w:val="24"/>
          <w:szCs w:val="24"/>
        </w:rPr>
        <w:t>en su terapia como único medicamento biológico</w:t>
      </w:r>
      <w:r w:rsidR="006B3DA9" w:rsidRPr="003D2143">
        <w:rPr>
          <w:rFonts w:ascii="Arial" w:hAnsi="Arial" w:cs="Arial"/>
          <w:sz w:val="24"/>
          <w:szCs w:val="24"/>
        </w:rPr>
        <w:t xml:space="preserve"> </w:t>
      </w:r>
      <w:r w:rsidR="00CF470C">
        <w:rPr>
          <w:rFonts w:ascii="Arial" w:hAnsi="Arial" w:cs="Arial"/>
          <w:sz w:val="24"/>
          <w:szCs w:val="24"/>
        </w:rPr>
        <w:t xml:space="preserve">en el </w:t>
      </w:r>
      <w:r w:rsidR="00747DCA">
        <w:rPr>
          <w:rFonts w:ascii="Arial" w:hAnsi="Arial" w:cs="Arial"/>
          <w:sz w:val="24"/>
          <w:szCs w:val="24"/>
        </w:rPr>
        <w:t xml:space="preserve">tratamiento de estos </w:t>
      </w:r>
      <w:r w:rsidR="006B3DA9" w:rsidRPr="003D2143">
        <w:rPr>
          <w:rFonts w:ascii="Arial" w:hAnsi="Arial" w:cs="Arial"/>
          <w:sz w:val="24"/>
          <w:szCs w:val="24"/>
        </w:rPr>
        <w:t xml:space="preserve">pacientes. </w:t>
      </w:r>
      <w:r w:rsidR="00CF470C">
        <w:rPr>
          <w:rFonts w:ascii="Arial" w:hAnsi="Arial" w:cs="Arial"/>
          <w:sz w:val="24"/>
          <w:szCs w:val="24"/>
        </w:rPr>
        <w:t xml:space="preserve">De los </w:t>
      </w:r>
      <w:r w:rsidR="006B3DA9" w:rsidRPr="003D2143">
        <w:rPr>
          <w:rFonts w:ascii="Arial" w:hAnsi="Arial" w:cs="Arial"/>
          <w:sz w:val="24"/>
          <w:szCs w:val="24"/>
        </w:rPr>
        <w:t xml:space="preserve"> medicamentos que se u</w:t>
      </w:r>
      <w:r w:rsidR="00CF470C">
        <w:rPr>
          <w:rFonts w:ascii="Arial" w:hAnsi="Arial" w:cs="Arial"/>
          <w:sz w:val="24"/>
          <w:szCs w:val="24"/>
        </w:rPr>
        <w:t xml:space="preserve">san </w:t>
      </w:r>
      <w:r w:rsidR="00A74B35">
        <w:rPr>
          <w:rFonts w:ascii="Arial" w:hAnsi="Arial" w:cs="Arial"/>
          <w:sz w:val="24"/>
          <w:szCs w:val="24"/>
        </w:rPr>
        <w:t>como</w:t>
      </w:r>
      <w:r w:rsidR="00CF470C">
        <w:rPr>
          <w:rFonts w:ascii="Arial" w:hAnsi="Arial" w:cs="Arial"/>
          <w:sz w:val="24"/>
          <w:szCs w:val="24"/>
        </w:rPr>
        <w:t xml:space="preserve"> coadyuvante para el</w:t>
      </w:r>
      <w:r w:rsidR="00E54771" w:rsidRPr="003D2143">
        <w:rPr>
          <w:rFonts w:ascii="Arial" w:hAnsi="Arial" w:cs="Arial"/>
          <w:sz w:val="24"/>
          <w:szCs w:val="24"/>
        </w:rPr>
        <w:t xml:space="preserve"> alivio de los síntomas secos, la pilocarpina </w:t>
      </w:r>
      <w:r w:rsidR="006A465E">
        <w:rPr>
          <w:rFonts w:ascii="Arial" w:hAnsi="Arial" w:cs="Arial"/>
          <w:sz w:val="24"/>
          <w:szCs w:val="24"/>
        </w:rPr>
        <w:t>fue</w:t>
      </w:r>
      <w:r w:rsidR="00E54771" w:rsidRPr="003D2143">
        <w:rPr>
          <w:rFonts w:ascii="Arial" w:hAnsi="Arial" w:cs="Arial"/>
          <w:sz w:val="24"/>
          <w:szCs w:val="24"/>
        </w:rPr>
        <w:t xml:space="preserve"> el medicamento más usado </w:t>
      </w:r>
      <w:r w:rsidR="00A74B35">
        <w:rPr>
          <w:rFonts w:ascii="Arial" w:hAnsi="Arial" w:cs="Arial"/>
          <w:sz w:val="24"/>
          <w:szCs w:val="24"/>
        </w:rPr>
        <w:t>e</w:t>
      </w:r>
      <w:r w:rsidR="00E54771" w:rsidRPr="003D2143">
        <w:rPr>
          <w:rFonts w:ascii="Arial" w:hAnsi="Arial" w:cs="Arial"/>
          <w:sz w:val="24"/>
          <w:szCs w:val="24"/>
        </w:rPr>
        <w:t xml:space="preserve">n </w:t>
      </w:r>
      <w:r w:rsidR="006A465E">
        <w:rPr>
          <w:rFonts w:ascii="Arial" w:hAnsi="Arial" w:cs="Arial"/>
          <w:sz w:val="24"/>
          <w:szCs w:val="24"/>
        </w:rPr>
        <w:t xml:space="preserve">un </w:t>
      </w:r>
      <w:r w:rsidR="00A74B35">
        <w:rPr>
          <w:rFonts w:ascii="Arial" w:hAnsi="Arial" w:cs="Arial"/>
          <w:sz w:val="24"/>
          <w:szCs w:val="24"/>
        </w:rPr>
        <w:t>17,4% de los casos.</w:t>
      </w: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A536BC" w:rsidRDefault="00A536BC" w:rsidP="00B539C9">
      <w:pPr>
        <w:spacing w:after="0" w:line="480" w:lineRule="auto"/>
        <w:contextualSpacing/>
        <w:rPr>
          <w:rFonts w:ascii="Arial" w:hAnsi="Arial" w:cs="Arial"/>
          <w:b/>
          <w:sz w:val="24"/>
          <w:szCs w:val="24"/>
        </w:rPr>
      </w:pPr>
    </w:p>
    <w:p w:rsidR="00CC7560" w:rsidRPr="003D2143" w:rsidRDefault="005D5BBC" w:rsidP="00B539C9">
      <w:pPr>
        <w:spacing w:after="0" w:line="480" w:lineRule="auto"/>
        <w:contextualSpacing/>
        <w:rPr>
          <w:rFonts w:ascii="Arial" w:hAnsi="Arial" w:cs="Arial"/>
          <w:b/>
          <w:sz w:val="24"/>
          <w:szCs w:val="24"/>
        </w:rPr>
      </w:pPr>
      <w:r w:rsidRPr="003D2143">
        <w:rPr>
          <w:rFonts w:ascii="Arial" w:hAnsi="Arial" w:cs="Arial"/>
          <w:b/>
          <w:sz w:val="24"/>
          <w:szCs w:val="24"/>
        </w:rPr>
        <w:lastRenderedPageBreak/>
        <w:t>Discusión</w:t>
      </w:r>
    </w:p>
    <w:p w:rsidR="005D5BBC" w:rsidRPr="003D2143" w:rsidRDefault="005D5BBC" w:rsidP="00B539C9">
      <w:pPr>
        <w:spacing w:after="0" w:line="480" w:lineRule="auto"/>
        <w:contextualSpacing/>
        <w:rPr>
          <w:rFonts w:ascii="Arial" w:hAnsi="Arial" w:cs="Arial"/>
          <w:sz w:val="24"/>
          <w:szCs w:val="24"/>
        </w:rPr>
      </w:pPr>
      <w:r w:rsidRPr="003D2143">
        <w:rPr>
          <w:rFonts w:ascii="Arial" w:hAnsi="Arial" w:cs="Arial"/>
          <w:sz w:val="24"/>
          <w:szCs w:val="24"/>
        </w:rPr>
        <w:t xml:space="preserve">La población de estudio </w:t>
      </w:r>
      <w:r w:rsidR="00FF7696" w:rsidRPr="003D2143">
        <w:rPr>
          <w:rFonts w:ascii="Arial" w:hAnsi="Arial" w:cs="Arial"/>
          <w:sz w:val="24"/>
          <w:szCs w:val="24"/>
        </w:rPr>
        <w:t xml:space="preserve">estuvo conformada en un 91.3% por el sexo femenino, similar al estudio de </w:t>
      </w:r>
      <w:proofErr w:type="spellStart"/>
      <w:r w:rsidR="00FF7696" w:rsidRPr="003D2143">
        <w:rPr>
          <w:rFonts w:ascii="Arial" w:hAnsi="Arial" w:cs="Arial"/>
          <w:sz w:val="24"/>
          <w:szCs w:val="24"/>
        </w:rPr>
        <w:t>Fauchais</w:t>
      </w:r>
      <w:proofErr w:type="spellEnd"/>
      <w:r w:rsidR="00FF7696" w:rsidRPr="003D2143">
        <w:rPr>
          <w:rFonts w:ascii="Arial" w:hAnsi="Arial" w:cs="Arial"/>
          <w:sz w:val="24"/>
          <w:szCs w:val="24"/>
        </w:rPr>
        <w:t xml:space="preserve"> AL et </w:t>
      </w:r>
      <w:r w:rsidR="00642405" w:rsidRPr="003D2143">
        <w:rPr>
          <w:rFonts w:ascii="Arial" w:hAnsi="Arial" w:cs="Arial"/>
          <w:sz w:val="24"/>
          <w:szCs w:val="24"/>
        </w:rPr>
        <w:t xml:space="preserve">al (13) </w:t>
      </w:r>
      <w:r w:rsidR="00FF7696" w:rsidRPr="003D2143">
        <w:rPr>
          <w:rFonts w:ascii="Arial" w:hAnsi="Arial" w:cs="Arial"/>
          <w:sz w:val="24"/>
          <w:szCs w:val="24"/>
        </w:rPr>
        <w:t xml:space="preserve">donde el 91.4% de los pacientes pertenecían también a este sexo. Con relación a la mediana de edad de tales pacientes, en el presente la mediana fue de 55 años, mientras que en el estudio de </w:t>
      </w:r>
      <w:proofErr w:type="spellStart"/>
      <w:r w:rsidR="00FF7696" w:rsidRPr="003D2143">
        <w:rPr>
          <w:rFonts w:ascii="Arial" w:hAnsi="Arial" w:cs="Arial"/>
          <w:sz w:val="24"/>
          <w:szCs w:val="24"/>
        </w:rPr>
        <w:t>Daniels</w:t>
      </w:r>
      <w:proofErr w:type="spellEnd"/>
      <w:r w:rsidR="00FF7696" w:rsidRPr="003D2143">
        <w:rPr>
          <w:rFonts w:ascii="Arial" w:hAnsi="Arial" w:cs="Arial"/>
          <w:sz w:val="24"/>
          <w:szCs w:val="24"/>
        </w:rPr>
        <w:t xml:space="preserve"> TE </w:t>
      </w:r>
      <w:r w:rsidR="00642405" w:rsidRPr="003D2143">
        <w:rPr>
          <w:rFonts w:ascii="Arial" w:hAnsi="Arial" w:cs="Arial"/>
          <w:sz w:val="24"/>
          <w:szCs w:val="24"/>
        </w:rPr>
        <w:t xml:space="preserve">(14) </w:t>
      </w:r>
      <w:r w:rsidR="00FF7696" w:rsidRPr="003D2143">
        <w:rPr>
          <w:rFonts w:ascii="Arial" w:hAnsi="Arial" w:cs="Arial"/>
          <w:sz w:val="24"/>
          <w:szCs w:val="24"/>
        </w:rPr>
        <w:t>la mediana de edad fue de 54 años.</w:t>
      </w:r>
    </w:p>
    <w:p w:rsidR="00FF7696" w:rsidRPr="003D2143" w:rsidRDefault="00FF7696" w:rsidP="00B539C9">
      <w:pPr>
        <w:spacing w:after="0" w:line="480" w:lineRule="auto"/>
        <w:contextualSpacing/>
        <w:rPr>
          <w:rFonts w:ascii="Arial" w:hAnsi="Arial" w:cs="Arial"/>
          <w:sz w:val="24"/>
          <w:szCs w:val="24"/>
        </w:rPr>
      </w:pPr>
      <w:r w:rsidRPr="003D2143">
        <w:rPr>
          <w:rFonts w:ascii="Arial" w:hAnsi="Arial" w:cs="Arial"/>
          <w:sz w:val="24"/>
          <w:szCs w:val="24"/>
        </w:rPr>
        <w:t xml:space="preserve">Con un 44.4%, la comorbilidad </w:t>
      </w:r>
      <w:r w:rsidR="00EC52B1" w:rsidRPr="003D2143">
        <w:rPr>
          <w:rFonts w:ascii="Arial" w:hAnsi="Arial" w:cs="Arial"/>
          <w:sz w:val="24"/>
          <w:szCs w:val="24"/>
        </w:rPr>
        <w:t>más</w:t>
      </w:r>
      <w:r w:rsidRPr="003D2143">
        <w:rPr>
          <w:rFonts w:ascii="Arial" w:hAnsi="Arial" w:cs="Arial"/>
          <w:sz w:val="24"/>
          <w:szCs w:val="24"/>
        </w:rPr>
        <w:t xml:space="preserve"> </w:t>
      </w:r>
      <w:r w:rsidR="00850DDC" w:rsidRPr="003D2143">
        <w:rPr>
          <w:rFonts w:ascii="Arial" w:hAnsi="Arial" w:cs="Arial"/>
          <w:sz w:val="24"/>
          <w:szCs w:val="24"/>
        </w:rPr>
        <w:t>frecuentemente</w:t>
      </w:r>
      <w:r w:rsidRPr="003D2143">
        <w:rPr>
          <w:rFonts w:ascii="Arial" w:hAnsi="Arial" w:cs="Arial"/>
          <w:sz w:val="24"/>
          <w:szCs w:val="24"/>
        </w:rPr>
        <w:t xml:space="preserve"> asociada a los pacientes de este estudio corresponde a las enfermedades autoinmunes. Datos similares son reportados en estudios como el de Amador-</w:t>
      </w:r>
      <w:proofErr w:type="spellStart"/>
      <w:r w:rsidRPr="003D2143">
        <w:rPr>
          <w:rFonts w:ascii="Arial" w:hAnsi="Arial" w:cs="Arial"/>
          <w:sz w:val="24"/>
          <w:szCs w:val="24"/>
        </w:rPr>
        <w:t>Patarroyo</w:t>
      </w:r>
      <w:proofErr w:type="spellEnd"/>
      <w:r w:rsidRPr="003D2143">
        <w:rPr>
          <w:rFonts w:ascii="Arial" w:hAnsi="Arial" w:cs="Arial"/>
          <w:sz w:val="24"/>
          <w:szCs w:val="24"/>
        </w:rPr>
        <w:t xml:space="preserve"> et al</w:t>
      </w:r>
      <w:r w:rsidR="00642405" w:rsidRPr="003D2143">
        <w:rPr>
          <w:rFonts w:ascii="Arial" w:hAnsi="Arial" w:cs="Arial"/>
          <w:sz w:val="24"/>
          <w:szCs w:val="24"/>
        </w:rPr>
        <w:t xml:space="preserve"> (15)</w:t>
      </w:r>
      <w:r w:rsidRPr="003D2143">
        <w:rPr>
          <w:rFonts w:ascii="Arial" w:hAnsi="Arial" w:cs="Arial"/>
          <w:sz w:val="24"/>
          <w:szCs w:val="24"/>
        </w:rPr>
        <w:t xml:space="preserve">, en donde las enfermedades coexistentes </w:t>
      </w:r>
      <w:r w:rsidR="00850DDC" w:rsidRPr="003D2143">
        <w:rPr>
          <w:rFonts w:ascii="Arial" w:hAnsi="Arial" w:cs="Arial"/>
          <w:sz w:val="24"/>
          <w:szCs w:val="24"/>
        </w:rPr>
        <w:t>con mayor frecuencia</w:t>
      </w:r>
      <w:r w:rsidRPr="003D2143">
        <w:rPr>
          <w:rFonts w:ascii="Arial" w:hAnsi="Arial" w:cs="Arial"/>
          <w:sz w:val="24"/>
          <w:szCs w:val="24"/>
        </w:rPr>
        <w:t xml:space="preserve"> fueron la tiroiditis autoinmune</w:t>
      </w:r>
      <w:r w:rsidR="00850DDC" w:rsidRPr="003D2143">
        <w:rPr>
          <w:rFonts w:ascii="Arial" w:hAnsi="Arial" w:cs="Arial"/>
          <w:sz w:val="24"/>
          <w:szCs w:val="24"/>
        </w:rPr>
        <w:t xml:space="preserve"> y el Lupus Eritematoso Sistémico.</w:t>
      </w:r>
    </w:p>
    <w:p w:rsidR="00850DDC" w:rsidRPr="003D2143" w:rsidRDefault="00015CC2" w:rsidP="00B539C9">
      <w:pPr>
        <w:spacing w:after="0" w:line="480" w:lineRule="auto"/>
        <w:contextualSpacing/>
        <w:rPr>
          <w:rFonts w:ascii="Arial" w:hAnsi="Arial" w:cs="Arial"/>
          <w:sz w:val="24"/>
          <w:szCs w:val="24"/>
        </w:rPr>
      </w:pPr>
      <w:r w:rsidRPr="003D2143">
        <w:rPr>
          <w:rFonts w:ascii="Arial" w:hAnsi="Arial" w:cs="Arial"/>
          <w:sz w:val="24"/>
          <w:szCs w:val="24"/>
        </w:rPr>
        <w:t xml:space="preserve">SS describe xeroftalmia y xerostomía asociado a </w:t>
      </w:r>
      <w:r w:rsidR="009631AD" w:rsidRPr="003D2143">
        <w:rPr>
          <w:rFonts w:ascii="Arial" w:hAnsi="Arial" w:cs="Arial"/>
          <w:sz w:val="24"/>
          <w:szCs w:val="24"/>
        </w:rPr>
        <w:t>un infiltrado linfocítico de</w:t>
      </w:r>
      <w:r w:rsidRPr="003D2143">
        <w:rPr>
          <w:rFonts w:ascii="Arial" w:hAnsi="Arial" w:cs="Arial"/>
          <w:sz w:val="24"/>
          <w:szCs w:val="24"/>
        </w:rPr>
        <w:t xml:space="preserve"> glándulas salivares y lagrimales como las principales características de esta condición, sea en su forma primaria o asociada a otras enfermedades autoinmunes (SS secundario)</w:t>
      </w:r>
      <w:r w:rsidR="00642405" w:rsidRPr="003D2143">
        <w:rPr>
          <w:rFonts w:ascii="Arial" w:hAnsi="Arial" w:cs="Arial"/>
          <w:sz w:val="24"/>
          <w:szCs w:val="24"/>
        </w:rPr>
        <w:t xml:space="preserve"> (16)</w:t>
      </w:r>
      <w:r w:rsidRPr="003D2143">
        <w:rPr>
          <w:rFonts w:ascii="Arial" w:hAnsi="Arial" w:cs="Arial"/>
          <w:sz w:val="24"/>
          <w:szCs w:val="24"/>
        </w:rPr>
        <w:t xml:space="preserve">. </w:t>
      </w:r>
      <w:r w:rsidR="00850DDC" w:rsidRPr="003D2143">
        <w:rPr>
          <w:rFonts w:ascii="Arial" w:hAnsi="Arial" w:cs="Arial"/>
          <w:sz w:val="24"/>
          <w:szCs w:val="24"/>
        </w:rPr>
        <w:t xml:space="preserve">Los signos y síntomas más frecuentemente reportados </w:t>
      </w:r>
      <w:r w:rsidRPr="003D2143">
        <w:rPr>
          <w:rFonts w:ascii="Arial" w:hAnsi="Arial" w:cs="Arial"/>
          <w:sz w:val="24"/>
          <w:szCs w:val="24"/>
        </w:rPr>
        <w:t>en nuestro estudio</w:t>
      </w:r>
      <w:r w:rsidR="00850DDC" w:rsidRPr="003D2143">
        <w:rPr>
          <w:rFonts w:ascii="Arial" w:hAnsi="Arial" w:cs="Arial"/>
          <w:sz w:val="24"/>
          <w:szCs w:val="24"/>
        </w:rPr>
        <w:t xml:space="preserve"> fueron: boca seca</w:t>
      </w:r>
      <w:r w:rsidRPr="003D2143">
        <w:rPr>
          <w:rFonts w:ascii="Arial" w:hAnsi="Arial" w:cs="Arial"/>
          <w:sz w:val="24"/>
          <w:szCs w:val="24"/>
        </w:rPr>
        <w:t xml:space="preserve"> (xerostomía) en el 69.9%</w:t>
      </w:r>
      <w:r w:rsidR="00850DDC" w:rsidRPr="003D2143">
        <w:rPr>
          <w:rFonts w:ascii="Arial" w:hAnsi="Arial" w:cs="Arial"/>
          <w:sz w:val="24"/>
          <w:szCs w:val="24"/>
        </w:rPr>
        <w:t xml:space="preserve">, ojo seco </w:t>
      </w:r>
      <w:r w:rsidRPr="003D2143">
        <w:rPr>
          <w:rFonts w:ascii="Arial" w:hAnsi="Arial" w:cs="Arial"/>
          <w:sz w:val="24"/>
          <w:szCs w:val="24"/>
        </w:rPr>
        <w:t>(xeroftalmia) en el 56.5%</w:t>
      </w:r>
      <w:r w:rsidR="00850DDC" w:rsidRPr="003D2143">
        <w:rPr>
          <w:rFonts w:ascii="Arial" w:hAnsi="Arial" w:cs="Arial"/>
          <w:sz w:val="24"/>
          <w:szCs w:val="24"/>
        </w:rPr>
        <w:t xml:space="preserve"> y piel seca </w:t>
      </w:r>
      <w:r w:rsidRPr="003D2143">
        <w:rPr>
          <w:rFonts w:ascii="Arial" w:hAnsi="Arial" w:cs="Arial"/>
          <w:sz w:val="24"/>
          <w:szCs w:val="24"/>
        </w:rPr>
        <w:t>en el 43.5%</w:t>
      </w:r>
      <w:r w:rsidR="00850DDC" w:rsidRPr="003D2143">
        <w:rPr>
          <w:rFonts w:ascii="Arial" w:hAnsi="Arial" w:cs="Arial"/>
          <w:sz w:val="24"/>
          <w:szCs w:val="24"/>
        </w:rPr>
        <w:t xml:space="preserve">, </w:t>
      </w:r>
      <w:r w:rsidR="00553F12" w:rsidRPr="003D2143">
        <w:rPr>
          <w:rFonts w:ascii="Arial" w:hAnsi="Arial" w:cs="Arial"/>
          <w:sz w:val="24"/>
          <w:szCs w:val="24"/>
        </w:rPr>
        <w:t xml:space="preserve">manifestaciones encontradas reiteradamente </w:t>
      </w:r>
      <w:r w:rsidR="00850DDC" w:rsidRPr="003D2143">
        <w:rPr>
          <w:rFonts w:ascii="Arial" w:hAnsi="Arial" w:cs="Arial"/>
          <w:sz w:val="24"/>
          <w:szCs w:val="24"/>
        </w:rPr>
        <w:t xml:space="preserve">en este tipo de pacientes, como en el estudio de </w:t>
      </w:r>
      <w:r w:rsidRPr="003D2143">
        <w:rPr>
          <w:rFonts w:ascii="Arial" w:hAnsi="Arial" w:cs="Arial"/>
          <w:sz w:val="24"/>
          <w:szCs w:val="24"/>
        </w:rPr>
        <w:t>Antero DC e</w:t>
      </w:r>
      <w:r w:rsidR="00850DDC" w:rsidRPr="003D2143">
        <w:rPr>
          <w:rFonts w:ascii="Arial" w:hAnsi="Arial" w:cs="Arial"/>
          <w:sz w:val="24"/>
          <w:szCs w:val="24"/>
        </w:rPr>
        <w:t>t al</w:t>
      </w:r>
      <w:r w:rsidR="00642405" w:rsidRPr="003D2143">
        <w:rPr>
          <w:rFonts w:ascii="Arial" w:hAnsi="Arial" w:cs="Arial"/>
          <w:sz w:val="24"/>
          <w:szCs w:val="24"/>
        </w:rPr>
        <w:t xml:space="preserve"> (17)</w:t>
      </w:r>
      <w:r w:rsidRPr="003D2143">
        <w:rPr>
          <w:rFonts w:ascii="Arial" w:hAnsi="Arial" w:cs="Arial"/>
          <w:sz w:val="24"/>
          <w:szCs w:val="24"/>
        </w:rPr>
        <w:t>,</w:t>
      </w:r>
      <w:r w:rsidR="00850DDC" w:rsidRPr="003D2143">
        <w:rPr>
          <w:rFonts w:ascii="Arial" w:hAnsi="Arial" w:cs="Arial"/>
          <w:sz w:val="24"/>
          <w:szCs w:val="24"/>
        </w:rPr>
        <w:t xml:space="preserve"> en donde los síntomas de ojo seco se </w:t>
      </w:r>
      <w:r w:rsidR="00553F12" w:rsidRPr="003D2143">
        <w:rPr>
          <w:rFonts w:ascii="Arial" w:hAnsi="Arial" w:cs="Arial"/>
          <w:sz w:val="24"/>
          <w:szCs w:val="24"/>
        </w:rPr>
        <w:t>produjeron</w:t>
      </w:r>
      <w:r w:rsidR="00850DDC" w:rsidRPr="003D2143">
        <w:rPr>
          <w:rFonts w:ascii="Arial" w:hAnsi="Arial" w:cs="Arial"/>
          <w:sz w:val="24"/>
          <w:szCs w:val="24"/>
        </w:rPr>
        <w:t xml:space="preserve"> en un 57.3% y boca seca en un 35.3% de los casos.</w:t>
      </w:r>
    </w:p>
    <w:p w:rsidR="00850DDC" w:rsidRPr="003D2143" w:rsidRDefault="00553F12" w:rsidP="00B539C9">
      <w:pPr>
        <w:spacing w:after="0" w:line="480" w:lineRule="auto"/>
        <w:contextualSpacing/>
        <w:rPr>
          <w:rFonts w:ascii="Arial" w:hAnsi="Arial" w:cs="Arial"/>
          <w:sz w:val="24"/>
          <w:szCs w:val="24"/>
        </w:rPr>
      </w:pPr>
      <w:r w:rsidRPr="003D2143">
        <w:rPr>
          <w:rFonts w:ascii="Arial" w:hAnsi="Arial" w:cs="Arial"/>
          <w:sz w:val="24"/>
          <w:szCs w:val="24"/>
        </w:rPr>
        <w:t xml:space="preserve">Para </w:t>
      </w:r>
      <w:r w:rsidR="00F250E4" w:rsidRPr="003D2143">
        <w:rPr>
          <w:rFonts w:ascii="Arial" w:hAnsi="Arial" w:cs="Arial"/>
          <w:sz w:val="24"/>
          <w:szCs w:val="24"/>
        </w:rPr>
        <w:t>e</w:t>
      </w:r>
      <w:r w:rsidR="007329AD">
        <w:rPr>
          <w:rFonts w:ascii="Arial" w:hAnsi="Arial" w:cs="Arial"/>
          <w:sz w:val="24"/>
          <w:szCs w:val="24"/>
        </w:rPr>
        <w:t>stablecer el diagnóstico,</w:t>
      </w:r>
      <w:r w:rsidR="00F250E4" w:rsidRPr="003D2143">
        <w:rPr>
          <w:rFonts w:ascii="Arial" w:hAnsi="Arial" w:cs="Arial"/>
          <w:sz w:val="24"/>
          <w:szCs w:val="24"/>
        </w:rPr>
        <w:t xml:space="preserve"> el Factor </w:t>
      </w:r>
      <w:proofErr w:type="spellStart"/>
      <w:r w:rsidR="00F250E4" w:rsidRPr="003D2143">
        <w:rPr>
          <w:rFonts w:ascii="Arial" w:hAnsi="Arial" w:cs="Arial"/>
          <w:sz w:val="24"/>
          <w:szCs w:val="24"/>
        </w:rPr>
        <w:t>R</w:t>
      </w:r>
      <w:r w:rsidR="00850DDC" w:rsidRPr="003D2143">
        <w:rPr>
          <w:rFonts w:ascii="Arial" w:hAnsi="Arial" w:cs="Arial"/>
          <w:sz w:val="24"/>
          <w:szCs w:val="24"/>
        </w:rPr>
        <w:t>eumatoideo</w:t>
      </w:r>
      <w:proofErr w:type="spellEnd"/>
      <w:r w:rsidR="00850DDC" w:rsidRPr="003D2143">
        <w:rPr>
          <w:rFonts w:ascii="Arial" w:hAnsi="Arial" w:cs="Arial"/>
          <w:sz w:val="24"/>
          <w:szCs w:val="24"/>
        </w:rPr>
        <w:t xml:space="preserve"> </w:t>
      </w:r>
      <w:r w:rsidR="00F250E4" w:rsidRPr="003D2143">
        <w:rPr>
          <w:rFonts w:ascii="Arial" w:hAnsi="Arial" w:cs="Arial"/>
          <w:sz w:val="24"/>
          <w:szCs w:val="24"/>
        </w:rPr>
        <w:t xml:space="preserve">fue </w:t>
      </w:r>
      <w:r w:rsidR="000E0DA2">
        <w:rPr>
          <w:rFonts w:ascii="Arial" w:hAnsi="Arial" w:cs="Arial"/>
          <w:sz w:val="24"/>
          <w:szCs w:val="24"/>
        </w:rPr>
        <w:t>ordenado</w:t>
      </w:r>
      <w:r w:rsidR="00F250E4" w:rsidRPr="003D2143">
        <w:rPr>
          <w:rFonts w:ascii="Arial" w:hAnsi="Arial" w:cs="Arial"/>
          <w:sz w:val="24"/>
          <w:szCs w:val="24"/>
        </w:rPr>
        <w:t xml:space="preserve"> en un 78.3% de los ca</w:t>
      </w:r>
      <w:r w:rsidRPr="003D2143">
        <w:rPr>
          <w:rFonts w:ascii="Arial" w:hAnsi="Arial" w:cs="Arial"/>
          <w:sz w:val="24"/>
          <w:szCs w:val="24"/>
        </w:rPr>
        <w:t>s</w:t>
      </w:r>
      <w:r w:rsidR="00F250E4" w:rsidRPr="003D2143">
        <w:rPr>
          <w:rFonts w:ascii="Arial" w:hAnsi="Arial" w:cs="Arial"/>
          <w:sz w:val="24"/>
          <w:szCs w:val="24"/>
        </w:rPr>
        <w:t>os y los</w:t>
      </w:r>
      <w:r w:rsidR="00850DDC" w:rsidRPr="003D2143">
        <w:rPr>
          <w:rFonts w:ascii="Arial" w:hAnsi="Arial" w:cs="Arial"/>
          <w:sz w:val="24"/>
          <w:szCs w:val="24"/>
        </w:rPr>
        <w:t xml:space="preserve"> ANAS </w:t>
      </w:r>
      <w:r w:rsidR="00F250E4" w:rsidRPr="003D2143">
        <w:rPr>
          <w:rFonts w:ascii="Arial" w:hAnsi="Arial" w:cs="Arial"/>
          <w:sz w:val="24"/>
          <w:szCs w:val="24"/>
        </w:rPr>
        <w:t>en un 69.6%, mientras que el estudio de Antero DC</w:t>
      </w:r>
      <w:r w:rsidR="00642405" w:rsidRPr="003D2143">
        <w:rPr>
          <w:rFonts w:ascii="Arial" w:hAnsi="Arial" w:cs="Arial"/>
          <w:sz w:val="24"/>
          <w:szCs w:val="24"/>
        </w:rPr>
        <w:t xml:space="preserve"> </w:t>
      </w:r>
      <w:r w:rsidR="00F250E4" w:rsidRPr="003D2143">
        <w:rPr>
          <w:rFonts w:ascii="Arial" w:hAnsi="Arial" w:cs="Arial"/>
          <w:sz w:val="24"/>
          <w:szCs w:val="24"/>
        </w:rPr>
        <w:t xml:space="preserve"> et al </w:t>
      </w:r>
      <w:r w:rsidR="00642405" w:rsidRPr="003D2143">
        <w:rPr>
          <w:rFonts w:ascii="Arial" w:hAnsi="Arial" w:cs="Arial"/>
          <w:sz w:val="24"/>
          <w:szCs w:val="24"/>
        </w:rPr>
        <w:t xml:space="preserve">(17) </w:t>
      </w:r>
      <w:r w:rsidR="00F250E4" w:rsidRPr="003D2143">
        <w:rPr>
          <w:rFonts w:ascii="Arial" w:hAnsi="Arial" w:cs="Arial"/>
          <w:sz w:val="24"/>
          <w:szCs w:val="24"/>
        </w:rPr>
        <w:t xml:space="preserve">refiere que los ANAS fueron usados en un 30.4%, </w:t>
      </w:r>
      <w:r w:rsidR="000E0DA2">
        <w:rPr>
          <w:rFonts w:ascii="Arial" w:hAnsi="Arial" w:cs="Arial"/>
          <w:sz w:val="24"/>
          <w:szCs w:val="24"/>
        </w:rPr>
        <w:t>y</w:t>
      </w:r>
      <w:r w:rsidR="00F250E4" w:rsidRPr="003D2143">
        <w:rPr>
          <w:rFonts w:ascii="Arial" w:hAnsi="Arial" w:cs="Arial"/>
          <w:sz w:val="24"/>
          <w:szCs w:val="24"/>
        </w:rPr>
        <w:t xml:space="preserve"> </w:t>
      </w:r>
      <w:r w:rsidR="000E0DA2">
        <w:rPr>
          <w:rFonts w:ascii="Arial" w:hAnsi="Arial" w:cs="Arial"/>
          <w:sz w:val="24"/>
          <w:szCs w:val="24"/>
        </w:rPr>
        <w:t xml:space="preserve">que </w:t>
      </w:r>
      <w:r w:rsidR="00F250E4" w:rsidRPr="003D2143">
        <w:rPr>
          <w:rFonts w:ascii="Arial" w:hAnsi="Arial" w:cs="Arial"/>
          <w:sz w:val="24"/>
          <w:szCs w:val="24"/>
        </w:rPr>
        <w:t xml:space="preserve">el Factor </w:t>
      </w:r>
      <w:proofErr w:type="spellStart"/>
      <w:r w:rsidR="00F250E4" w:rsidRPr="003D2143">
        <w:rPr>
          <w:rFonts w:ascii="Arial" w:hAnsi="Arial" w:cs="Arial"/>
          <w:sz w:val="24"/>
          <w:szCs w:val="24"/>
        </w:rPr>
        <w:t>Reumatoide</w:t>
      </w:r>
      <w:r w:rsidR="000E0DA2">
        <w:rPr>
          <w:rFonts w:ascii="Arial" w:hAnsi="Arial" w:cs="Arial"/>
          <w:sz w:val="24"/>
          <w:szCs w:val="24"/>
        </w:rPr>
        <w:t>o</w:t>
      </w:r>
      <w:proofErr w:type="spellEnd"/>
      <w:r w:rsidR="000E0DA2">
        <w:rPr>
          <w:rFonts w:ascii="Arial" w:hAnsi="Arial" w:cs="Arial"/>
          <w:sz w:val="24"/>
          <w:szCs w:val="24"/>
        </w:rPr>
        <w:t xml:space="preserve"> se utiliz</w:t>
      </w:r>
      <w:r w:rsidR="008E7A31">
        <w:rPr>
          <w:rFonts w:ascii="Arial" w:hAnsi="Arial" w:cs="Arial"/>
          <w:sz w:val="24"/>
          <w:szCs w:val="24"/>
        </w:rPr>
        <w:t>ó en un 75% de los casos</w:t>
      </w:r>
      <w:r w:rsidR="000E0DA2">
        <w:rPr>
          <w:rFonts w:ascii="Arial" w:hAnsi="Arial" w:cs="Arial"/>
          <w:sz w:val="24"/>
          <w:szCs w:val="24"/>
        </w:rPr>
        <w:t>.</w:t>
      </w:r>
    </w:p>
    <w:p w:rsidR="00F250E4" w:rsidRPr="003D2143" w:rsidRDefault="00F250E4" w:rsidP="00B539C9">
      <w:pPr>
        <w:spacing w:after="0" w:line="480" w:lineRule="auto"/>
        <w:contextualSpacing/>
        <w:rPr>
          <w:rFonts w:ascii="Arial" w:hAnsi="Arial" w:cs="Arial"/>
          <w:sz w:val="24"/>
          <w:szCs w:val="24"/>
        </w:rPr>
      </w:pPr>
      <w:r w:rsidRPr="003D2143">
        <w:rPr>
          <w:rFonts w:ascii="Arial" w:hAnsi="Arial" w:cs="Arial"/>
          <w:sz w:val="24"/>
          <w:szCs w:val="24"/>
        </w:rPr>
        <w:lastRenderedPageBreak/>
        <w:t xml:space="preserve">La mediana del tiempo de diagnóstico del SS de los pacientes que fueron revisados en las historias clínicas es de 61 meses, mientras que en el estudio de </w:t>
      </w:r>
      <w:proofErr w:type="spellStart"/>
      <w:r w:rsidRPr="003D2143">
        <w:rPr>
          <w:rFonts w:ascii="Arial" w:hAnsi="Arial" w:cs="Arial"/>
          <w:sz w:val="24"/>
          <w:szCs w:val="24"/>
        </w:rPr>
        <w:t>Žygimantas</w:t>
      </w:r>
      <w:proofErr w:type="spellEnd"/>
      <w:r w:rsidRPr="003D2143">
        <w:rPr>
          <w:rFonts w:ascii="Arial" w:hAnsi="Arial" w:cs="Arial"/>
          <w:sz w:val="24"/>
          <w:szCs w:val="24"/>
        </w:rPr>
        <w:t xml:space="preserve"> </w:t>
      </w:r>
      <w:proofErr w:type="spellStart"/>
      <w:r w:rsidRPr="003D2143">
        <w:rPr>
          <w:rFonts w:ascii="Arial" w:hAnsi="Arial" w:cs="Arial"/>
          <w:sz w:val="24"/>
          <w:szCs w:val="24"/>
        </w:rPr>
        <w:t>Guobis</w:t>
      </w:r>
      <w:proofErr w:type="spellEnd"/>
      <w:r w:rsidRPr="003D2143">
        <w:rPr>
          <w:rFonts w:ascii="Arial" w:hAnsi="Arial" w:cs="Arial"/>
          <w:sz w:val="24"/>
          <w:szCs w:val="24"/>
        </w:rPr>
        <w:t xml:space="preserve"> et al</w:t>
      </w:r>
      <w:r w:rsidR="00642405" w:rsidRPr="003D2143">
        <w:rPr>
          <w:rFonts w:ascii="Arial" w:hAnsi="Arial" w:cs="Arial"/>
          <w:sz w:val="24"/>
          <w:szCs w:val="24"/>
        </w:rPr>
        <w:t xml:space="preserve"> (18)</w:t>
      </w:r>
      <w:r w:rsidRPr="003D2143">
        <w:rPr>
          <w:rFonts w:ascii="Arial" w:hAnsi="Arial" w:cs="Arial"/>
          <w:sz w:val="24"/>
          <w:szCs w:val="24"/>
        </w:rPr>
        <w:t xml:space="preserve">, se demostró que </w:t>
      </w:r>
      <w:r w:rsidR="00553F12" w:rsidRPr="003D2143">
        <w:rPr>
          <w:rFonts w:ascii="Arial" w:hAnsi="Arial" w:cs="Arial"/>
          <w:sz w:val="24"/>
          <w:szCs w:val="24"/>
        </w:rPr>
        <w:t>la mediana del tiempo de diagnó</w:t>
      </w:r>
      <w:r w:rsidR="00B51E23" w:rsidRPr="003D2143">
        <w:rPr>
          <w:rFonts w:ascii="Arial" w:hAnsi="Arial" w:cs="Arial"/>
          <w:sz w:val="24"/>
          <w:szCs w:val="24"/>
        </w:rPr>
        <w:t>stico fue de 43 meses.</w:t>
      </w:r>
    </w:p>
    <w:p w:rsidR="00B51E23" w:rsidRPr="003D2143" w:rsidRDefault="009631AD" w:rsidP="00B539C9">
      <w:pPr>
        <w:spacing w:after="0" w:line="480" w:lineRule="auto"/>
        <w:contextualSpacing/>
        <w:rPr>
          <w:rFonts w:ascii="Arial" w:eastAsia="Times New Roman" w:hAnsi="Arial" w:cs="Arial"/>
          <w:color w:val="000000"/>
          <w:sz w:val="24"/>
          <w:szCs w:val="24"/>
          <w:lang w:eastAsia="es-CO"/>
        </w:rPr>
      </w:pPr>
      <w:r w:rsidRPr="003D2143">
        <w:rPr>
          <w:rFonts w:ascii="Arial" w:hAnsi="Arial" w:cs="Arial"/>
          <w:sz w:val="24"/>
          <w:szCs w:val="24"/>
        </w:rPr>
        <w:t xml:space="preserve">El tratamiento para el SS posee 3 fases. La primera consiste en el reemplazo de la humedad externa, la segunda se fundamenta en la estimulación de secreciones endógenas, que ha demostrado su eficacia principalmente para xerostomía, y por último, en la tercera fase, los pacientes </w:t>
      </w:r>
      <w:r w:rsidR="0004045D" w:rsidRPr="003D2143">
        <w:rPr>
          <w:rFonts w:ascii="Arial" w:hAnsi="Arial" w:cs="Arial"/>
          <w:sz w:val="24"/>
          <w:szCs w:val="24"/>
        </w:rPr>
        <w:t>con manifestaciones sistémicas</w:t>
      </w:r>
      <w:r w:rsidRPr="003D2143">
        <w:rPr>
          <w:rFonts w:ascii="Arial" w:hAnsi="Arial" w:cs="Arial"/>
          <w:sz w:val="24"/>
          <w:szCs w:val="24"/>
        </w:rPr>
        <w:t xml:space="preserve"> tales como enfermedad pulmonar, vasculitis, y </w:t>
      </w:r>
      <w:proofErr w:type="spellStart"/>
      <w:r w:rsidRPr="003D2143">
        <w:rPr>
          <w:rFonts w:ascii="Arial" w:hAnsi="Arial" w:cs="Arial"/>
          <w:sz w:val="24"/>
          <w:szCs w:val="24"/>
        </w:rPr>
        <w:t>pseudolinfoma</w:t>
      </w:r>
      <w:proofErr w:type="spellEnd"/>
      <w:r w:rsidRPr="003D2143">
        <w:rPr>
          <w:rFonts w:ascii="Arial" w:hAnsi="Arial" w:cs="Arial"/>
          <w:sz w:val="24"/>
          <w:szCs w:val="24"/>
        </w:rPr>
        <w:t xml:space="preserve">, pueden requerir </w:t>
      </w:r>
      <w:proofErr w:type="spellStart"/>
      <w:r w:rsidRPr="003D2143">
        <w:rPr>
          <w:rFonts w:ascii="Arial" w:hAnsi="Arial" w:cs="Arial"/>
          <w:sz w:val="24"/>
          <w:szCs w:val="24"/>
        </w:rPr>
        <w:t>cortic</w:t>
      </w:r>
      <w:r w:rsidR="008E7A31">
        <w:rPr>
          <w:rFonts w:ascii="Arial" w:hAnsi="Arial" w:cs="Arial"/>
          <w:sz w:val="24"/>
          <w:szCs w:val="24"/>
        </w:rPr>
        <w:t>osteroides</w:t>
      </w:r>
      <w:proofErr w:type="spellEnd"/>
      <w:r w:rsidR="008E7A31">
        <w:rPr>
          <w:rFonts w:ascii="Arial" w:hAnsi="Arial" w:cs="Arial"/>
          <w:sz w:val="24"/>
          <w:szCs w:val="24"/>
        </w:rPr>
        <w:t xml:space="preserve">, agentes </w:t>
      </w:r>
      <w:proofErr w:type="spellStart"/>
      <w:r w:rsidR="008E7A31">
        <w:rPr>
          <w:rFonts w:ascii="Arial" w:hAnsi="Arial" w:cs="Arial"/>
          <w:sz w:val="24"/>
          <w:szCs w:val="24"/>
        </w:rPr>
        <w:t>citotóxicos</w:t>
      </w:r>
      <w:proofErr w:type="spellEnd"/>
      <w:r w:rsidRPr="003D2143">
        <w:rPr>
          <w:rFonts w:ascii="Arial" w:hAnsi="Arial" w:cs="Arial"/>
          <w:sz w:val="24"/>
          <w:szCs w:val="24"/>
        </w:rPr>
        <w:t xml:space="preserve"> o ambos</w:t>
      </w:r>
      <w:r w:rsidR="00642405" w:rsidRPr="003D2143">
        <w:rPr>
          <w:rFonts w:ascii="Arial" w:hAnsi="Arial" w:cs="Arial"/>
          <w:sz w:val="24"/>
          <w:szCs w:val="24"/>
        </w:rPr>
        <w:t xml:space="preserve"> (19)</w:t>
      </w:r>
      <w:r w:rsidR="0004045D" w:rsidRPr="003D2143">
        <w:rPr>
          <w:rFonts w:ascii="Arial" w:hAnsi="Arial" w:cs="Arial"/>
          <w:sz w:val="24"/>
          <w:szCs w:val="24"/>
        </w:rPr>
        <w:t>.</w:t>
      </w:r>
      <w:r w:rsidR="0004045D" w:rsidRPr="003D2143">
        <w:rPr>
          <w:rStyle w:val="hps"/>
          <w:rFonts w:ascii="Arial" w:hAnsi="Arial" w:cs="Arial"/>
          <w:color w:val="333333"/>
          <w:sz w:val="24"/>
          <w:szCs w:val="24"/>
        </w:rPr>
        <w:t xml:space="preserve"> </w:t>
      </w:r>
      <w:r w:rsidR="00687272" w:rsidRPr="003D2143">
        <w:rPr>
          <w:rFonts w:ascii="Arial" w:hAnsi="Arial" w:cs="Arial"/>
          <w:sz w:val="24"/>
          <w:szCs w:val="24"/>
          <w:lang w:eastAsia="es-CO"/>
        </w:rPr>
        <w:t xml:space="preserve">En </w:t>
      </w:r>
      <w:r w:rsidR="00687272" w:rsidRPr="003D2143">
        <w:rPr>
          <w:rFonts w:ascii="Arial" w:hAnsi="Arial" w:cs="Arial"/>
          <w:sz w:val="24"/>
          <w:szCs w:val="24"/>
        </w:rPr>
        <w:t>nuestro estudio</w:t>
      </w:r>
      <w:r w:rsidR="00B51E23" w:rsidRPr="003D2143">
        <w:rPr>
          <w:rFonts w:ascii="Arial" w:hAnsi="Arial" w:cs="Arial"/>
          <w:sz w:val="24"/>
          <w:szCs w:val="24"/>
        </w:rPr>
        <w:t xml:space="preserve"> los principales me</w:t>
      </w:r>
      <w:r w:rsidR="008E7A31">
        <w:rPr>
          <w:rFonts w:ascii="Arial" w:hAnsi="Arial" w:cs="Arial"/>
          <w:sz w:val="24"/>
          <w:szCs w:val="24"/>
        </w:rPr>
        <w:t>dicamentos empleados fueron la c</w:t>
      </w:r>
      <w:r w:rsidR="00B51E23" w:rsidRPr="003D2143">
        <w:rPr>
          <w:rFonts w:ascii="Arial" w:hAnsi="Arial" w:cs="Arial"/>
          <w:sz w:val="24"/>
          <w:szCs w:val="24"/>
        </w:rPr>
        <w:t>lo</w:t>
      </w:r>
      <w:r w:rsidR="008E7A31">
        <w:rPr>
          <w:rFonts w:ascii="Arial" w:hAnsi="Arial" w:cs="Arial"/>
          <w:sz w:val="24"/>
          <w:szCs w:val="24"/>
        </w:rPr>
        <w:t xml:space="preserve">roquina y la </w:t>
      </w:r>
      <w:proofErr w:type="spellStart"/>
      <w:r w:rsidR="008E7A31">
        <w:rPr>
          <w:rFonts w:ascii="Arial" w:hAnsi="Arial" w:cs="Arial"/>
          <w:sz w:val="24"/>
          <w:szCs w:val="24"/>
        </w:rPr>
        <w:t>p</w:t>
      </w:r>
      <w:r w:rsidR="00B51E23" w:rsidRPr="003D2143">
        <w:rPr>
          <w:rFonts w:ascii="Arial" w:hAnsi="Arial" w:cs="Arial"/>
          <w:sz w:val="24"/>
          <w:szCs w:val="24"/>
        </w:rPr>
        <w:t>rednisolona</w:t>
      </w:r>
      <w:proofErr w:type="spellEnd"/>
      <w:r w:rsidR="00B51E23" w:rsidRPr="003D2143">
        <w:rPr>
          <w:rFonts w:ascii="Arial" w:hAnsi="Arial" w:cs="Arial"/>
          <w:sz w:val="24"/>
          <w:szCs w:val="24"/>
        </w:rPr>
        <w:t xml:space="preserve"> (cada uno con 52.2%),  el </w:t>
      </w:r>
      <w:proofErr w:type="spellStart"/>
      <w:r w:rsidR="008E7A31">
        <w:rPr>
          <w:rFonts w:ascii="Arial" w:hAnsi="Arial" w:cs="Arial"/>
          <w:sz w:val="24"/>
          <w:szCs w:val="24"/>
        </w:rPr>
        <w:t>m</w:t>
      </w:r>
      <w:r w:rsidR="00E07D8D" w:rsidRPr="003D2143">
        <w:rPr>
          <w:rFonts w:ascii="Arial" w:hAnsi="Arial" w:cs="Arial"/>
          <w:sz w:val="24"/>
          <w:szCs w:val="24"/>
        </w:rPr>
        <w:t>etotrexate</w:t>
      </w:r>
      <w:proofErr w:type="spellEnd"/>
      <w:r w:rsidR="00E07D8D" w:rsidRPr="003D2143">
        <w:rPr>
          <w:rFonts w:ascii="Arial" w:hAnsi="Arial" w:cs="Arial"/>
          <w:sz w:val="24"/>
          <w:szCs w:val="24"/>
        </w:rPr>
        <w:t>,</w:t>
      </w:r>
      <w:r w:rsidR="008E7A31">
        <w:rPr>
          <w:rFonts w:ascii="Arial" w:hAnsi="Arial" w:cs="Arial"/>
          <w:sz w:val="24"/>
          <w:szCs w:val="24"/>
        </w:rPr>
        <w:t xml:space="preserve"> p</w:t>
      </w:r>
      <w:r w:rsidR="00B51E23" w:rsidRPr="003D2143">
        <w:rPr>
          <w:rFonts w:ascii="Arial" w:hAnsi="Arial" w:cs="Arial"/>
          <w:sz w:val="24"/>
          <w:szCs w:val="24"/>
        </w:rPr>
        <w:t xml:space="preserve">ilocarpina (cada uno con 17.4%) y el </w:t>
      </w:r>
      <w:r w:rsidR="008E7A31">
        <w:rPr>
          <w:rFonts w:ascii="Arial" w:hAnsi="Arial" w:cs="Arial"/>
          <w:sz w:val="24"/>
          <w:szCs w:val="24"/>
        </w:rPr>
        <w:t>r</w:t>
      </w:r>
      <w:r w:rsidR="0004045D" w:rsidRPr="003D2143">
        <w:rPr>
          <w:rFonts w:ascii="Arial" w:hAnsi="Arial" w:cs="Arial"/>
          <w:sz w:val="24"/>
          <w:szCs w:val="24"/>
        </w:rPr>
        <w:t>itux</w:t>
      </w:r>
      <w:r w:rsidR="00B51E23" w:rsidRPr="003D2143">
        <w:rPr>
          <w:rFonts w:ascii="Arial" w:hAnsi="Arial" w:cs="Arial"/>
          <w:sz w:val="24"/>
          <w:szCs w:val="24"/>
        </w:rPr>
        <w:t>imab (13</w:t>
      </w:r>
      <w:r w:rsidR="00687272" w:rsidRPr="003D2143">
        <w:rPr>
          <w:rFonts w:ascii="Arial" w:hAnsi="Arial" w:cs="Arial"/>
          <w:sz w:val="24"/>
          <w:szCs w:val="24"/>
        </w:rPr>
        <w:t xml:space="preserve">.0%). En el estudio de </w:t>
      </w:r>
      <w:proofErr w:type="spellStart"/>
      <w:r w:rsidR="00687272" w:rsidRPr="003D2143">
        <w:rPr>
          <w:rFonts w:ascii="Arial" w:hAnsi="Arial" w:cs="Arial"/>
          <w:sz w:val="24"/>
          <w:szCs w:val="24"/>
        </w:rPr>
        <w:t>Fauchais</w:t>
      </w:r>
      <w:proofErr w:type="spellEnd"/>
      <w:r w:rsidR="00687272" w:rsidRPr="003D2143">
        <w:rPr>
          <w:rFonts w:ascii="Arial" w:hAnsi="Arial" w:cs="Arial"/>
          <w:sz w:val="24"/>
          <w:szCs w:val="24"/>
        </w:rPr>
        <w:t xml:space="preserve"> AL</w:t>
      </w:r>
      <w:r w:rsidR="00553F12" w:rsidRPr="003D2143">
        <w:rPr>
          <w:rFonts w:ascii="Arial" w:hAnsi="Arial" w:cs="Arial"/>
          <w:sz w:val="24"/>
          <w:szCs w:val="24"/>
        </w:rPr>
        <w:t xml:space="preserve"> et al,</w:t>
      </w:r>
      <w:r w:rsidR="00687272" w:rsidRPr="003D2143">
        <w:rPr>
          <w:rFonts w:ascii="Arial" w:hAnsi="Arial" w:cs="Arial"/>
          <w:sz w:val="24"/>
          <w:szCs w:val="24"/>
        </w:rPr>
        <w:t xml:space="preserve"> la cloroquina fue usada en un 84.4%</w:t>
      </w:r>
      <w:r w:rsidR="00E07D8D" w:rsidRPr="003D2143">
        <w:rPr>
          <w:rFonts w:ascii="Arial" w:hAnsi="Arial" w:cs="Arial"/>
          <w:sz w:val="24"/>
          <w:szCs w:val="24"/>
        </w:rPr>
        <w:t xml:space="preserve"> de los casos</w:t>
      </w:r>
      <w:r w:rsidR="00687272" w:rsidRPr="003D2143">
        <w:rPr>
          <w:rFonts w:ascii="Arial" w:hAnsi="Arial" w:cs="Arial"/>
          <w:sz w:val="24"/>
          <w:szCs w:val="24"/>
        </w:rPr>
        <w:t xml:space="preserve">, los esteroides en </w:t>
      </w:r>
      <w:r w:rsidR="00E07D8D" w:rsidRPr="003D2143">
        <w:rPr>
          <w:rFonts w:ascii="Arial" w:hAnsi="Arial" w:cs="Arial"/>
          <w:sz w:val="24"/>
          <w:szCs w:val="24"/>
        </w:rPr>
        <w:t xml:space="preserve">un 39.8%, </w:t>
      </w:r>
      <w:proofErr w:type="spellStart"/>
      <w:r w:rsidR="00E07D8D" w:rsidRPr="003D2143">
        <w:rPr>
          <w:rFonts w:ascii="Arial" w:hAnsi="Arial" w:cs="Arial"/>
          <w:sz w:val="24"/>
          <w:szCs w:val="24"/>
        </w:rPr>
        <w:t>metrotexate</w:t>
      </w:r>
      <w:proofErr w:type="spellEnd"/>
      <w:r w:rsidR="00E07D8D" w:rsidRPr="003D2143">
        <w:rPr>
          <w:rFonts w:ascii="Arial" w:hAnsi="Arial" w:cs="Arial"/>
          <w:sz w:val="24"/>
          <w:szCs w:val="24"/>
        </w:rPr>
        <w:t xml:space="preserve"> en el 9.02% y</w:t>
      </w:r>
      <w:r w:rsidR="00687272" w:rsidRPr="003D2143">
        <w:rPr>
          <w:rFonts w:ascii="Arial" w:hAnsi="Arial" w:cs="Arial"/>
          <w:sz w:val="24"/>
          <w:szCs w:val="24"/>
        </w:rPr>
        <w:t xml:space="preserve"> </w:t>
      </w:r>
      <w:proofErr w:type="spellStart"/>
      <w:r w:rsidR="00E07D8D" w:rsidRPr="003D2143">
        <w:rPr>
          <w:rFonts w:ascii="Arial" w:hAnsi="Arial" w:cs="Arial"/>
          <w:sz w:val="24"/>
          <w:szCs w:val="24"/>
        </w:rPr>
        <w:t>sulfas</w:t>
      </w:r>
      <w:r w:rsidR="00B65D0D">
        <w:rPr>
          <w:rFonts w:ascii="Arial" w:hAnsi="Arial" w:cs="Arial"/>
          <w:sz w:val="24"/>
          <w:szCs w:val="24"/>
        </w:rPr>
        <w:t>alazina</w:t>
      </w:r>
      <w:proofErr w:type="spellEnd"/>
      <w:r w:rsidR="00B65D0D">
        <w:rPr>
          <w:rFonts w:ascii="Arial" w:hAnsi="Arial" w:cs="Arial"/>
          <w:sz w:val="24"/>
          <w:szCs w:val="24"/>
        </w:rPr>
        <w:t xml:space="preserve"> en un 4.5%;</w:t>
      </w:r>
      <w:r w:rsidR="00E07D8D" w:rsidRPr="003D2143">
        <w:rPr>
          <w:rFonts w:ascii="Arial" w:hAnsi="Arial" w:cs="Arial"/>
          <w:sz w:val="24"/>
          <w:szCs w:val="24"/>
        </w:rPr>
        <w:t xml:space="preserve"> </w:t>
      </w:r>
      <w:r w:rsidR="00687272" w:rsidRPr="003D2143">
        <w:rPr>
          <w:rFonts w:ascii="Arial" w:hAnsi="Arial" w:cs="Arial"/>
          <w:sz w:val="24"/>
          <w:szCs w:val="24"/>
        </w:rPr>
        <w:t>otr</w:t>
      </w:r>
      <w:r w:rsidR="008E7A31">
        <w:rPr>
          <w:rFonts w:ascii="Arial" w:hAnsi="Arial" w:cs="Arial"/>
          <w:sz w:val="24"/>
          <w:szCs w:val="24"/>
        </w:rPr>
        <w:t xml:space="preserve">os como la </w:t>
      </w:r>
      <w:proofErr w:type="spellStart"/>
      <w:r w:rsidR="008E7A31">
        <w:rPr>
          <w:rFonts w:ascii="Arial" w:hAnsi="Arial" w:cs="Arial"/>
          <w:sz w:val="24"/>
          <w:szCs w:val="24"/>
        </w:rPr>
        <w:t>lefluno</w:t>
      </w:r>
      <w:r w:rsidR="00E07D8D" w:rsidRPr="003D2143">
        <w:rPr>
          <w:rFonts w:ascii="Arial" w:hAnsi="Arial" w:cs="Arial"/>
          <w:sz w:val="24"/>
          <w:szCs w:val="24"/>
        </w:rPr>
        <w:t>mida</w:t>
      </w:r>
      <w:proofErr w:type="spellEnd"/>
      <w:r w:rsidR="00E07D8D" w:rsidRPr="003D2143">
        <w:rPr>
          <w:rFonts w:ascii="Arial" w:hAnsi="Arial" w:cs="Arial"/>
          <w:sz w:val="24"/>
          <w:szCs w:val="24"/>
        </w:rPr>
        <w:t xml:space="preserve"> y el </w:t>
      </w:r>
      <w:proofErr w:type="spellStart"/>
      <w:r w:rsidR="00E07D8D" w:rsidRPr="003D2143">
        <w:rPr>
          <w:rFonts w:ascii="Arial" w:hAnsi="Arial" w:cs="Arial"/>
          <w:sz w:val="24"/>
          <w:szCs w:val="24"/>
        </w:rPr>
        <w:t>eta</w:t>
      </w:r>
      <w:r w:rsidR="00687272" w:rsidRPr="003D2143">
        <w:rPr>
          <w:rFonts w:ascii="Arial" w:hAnsi="Arial" w:cs="Arial"/>
          <w:sz w:val="24"/>
          <w:szCs w:val="24"/>
        </w:rPr>
        <w:t>n</w:t>
      </w:r>
      <w:r w:rsidR="00E07D8D" w:rsidRPr="003D2143">
        <w:rPr>
          <w:rFonts w:ascii="Arial" w:hAnsi="Arial" w:cs="Arial"/>
          <w:sz w:val="24"/>
          <w:szCs w:val="24"/>
        </w:rPr>
        <w:t>r</w:t>
      </w:r>
      <w:r w:rsidR="00687272" w:rsidRPr="003D2143">
        <w:rPr>
          <w:rFonts w:ascii="Arial" w:hAnsi="Arial" w:cs="Arial"/>
          <w:sz w:val="24"/>
          <w:szCs w:val="24"/>
        </w:rPr>
        <w:t>ecept</w:t>
      </w:r>
      <w:proofErr w:type="spellEnd"/>
      <w:r w:rsidR="00687272" w:rsidRPr="003D2143">
        <w:rPr>
          <w:rFonts w:ascii="Arial" w:hAnsi="Arial" w:cs="Arial"/>
          <w:sz w:val="24"/>
          <w:szCs w:val="24"/>
        </w:rPr>
        <w:t xml:space="preserve"> fueron usados en un 0.75%</w:t>
      </w:r>
      <w:r w:rsidR="00E07D8D" w:rsidRPr="003D2143">
        <w:rPr>
          <w:rFonts w:ascii="Arial" w:hAnsi="Arial" w:cs="Arial"/>
          <w:sz w:val="24"/>
          <w:szCs w:val="24"/>
        </w:rPr>
        <w:t xml:space="preserve"> cada uno.</w:t>
      </w:r>
    </w:p>
    <w:p w:rsidR="00B51E23" w:rsidRPr="003D2143" w:rsidRDefault="00E07D8D" w:rsidP="00B539C9">
      <w:pPr>
        <w:spacing w:line="480" w:lineRule="auto"/>
        <w:rPr>
          <w:rFonts w:ascii="Arial" w:hAnsi="Arial" w:cs="Arial"/>
          <w:sz w:val="24"/>
          <w:szCs w:val="24"/>
        </w:rPr>
      </w:pPr>
      <w:r w:rsidRPr="003D2143">
        <w:rPr>
          <w:rFonts w:ascii="Arial" w:hAnsi="Arial" w:cs="Arial"/>
          <w:sz w:val="24"/>
          <w:szCs w:val="24"/>
        </w:rPr>
        <w:t>Mientras que en el estudio de Antero DC</w:t>
      </w:r>
      <w:r w:rsidR="00642405" w:rsidRPr="003D2143">
        <w:rPr>
          <w:rFonts w:ascii="Arial" w:hAnsi="Arial" w:cs="Arial"/>
          <w:sz w:val="24"/>
          <w:szCs w:val="24"/>
        </w:rPr>
        <w:t xml:space="preserve"> et al (17)</w:t>
      </w:r>
      <w:r w:rsidRPr="003D2143">
        <w:rPr>
          <w:rFonts w:ascii="Arial" w:hAnsi="Arial" w:cs="Arial"/>
          <w:sz w:val="24"/>
          <w:szCs w:val="24"/>
        </w:rPr>
        <w:t xml:space="preserve"> la biopsia de glándula</w:t>
      </w:r>
      <w:r w:rsidR="00553F12" w:rsidRPr="003D2143">
        <w:rPr>
          <w:rFonts w:ascii="Arial" w:hAnsi="Arial" w:cs="Arial"/>
          <w:sz w:val="24"/>
          <w:szCs w:val="24"/>
        </w:rPr>
        <w:t xml:space="preserve"> salivar menor</w:t>
      </w:r>
      <w:r w:rsidRPr="003D2143">
        <w:rPr>
          <w:rFonts w:ascii="Arial" w:hAnsi="Arial" w:cs="Arial"/>
          <w:sz w:val="24"/>
          <w:szCs w:val="24"/>
        </w:rPr>
        <w:t xml:space="preserve"> fue usada en un 56% de los pacientes para el diagnóstico y el test de </w:t>
      </w:r>
      <w:proofErr w:type="spellStart"/>
      <w:r w:rsidRPr="003D2143">
        <w:rPr>
          <w:rFonts w:ascii="Arial" w:hAnsi="Arial" w:cs="Arial"/>
          <w:sz w:val="24"/>
          <w:szCs w:val="24"/>
        </w:rPr>
        <w:t>Schirmer</w:t>
      </w:r>
      <w:proofErr w:type="spellEnd"/>
      <w:r w:rsidRPr="003D2143">
        <w:rPr>
          <w:rFonts w:ascii="Arial" w:hAnsi="Arial" w:cs="Arial"/>
          <w:sz w:val="24"/>
          <w:szCs w:val="24"/>
        </w:rPr>
        <w:t xml:space="preserve"> en el 41,4%, hemos encontrado en nuestro</w:t>
      </w:r>
      <w:r w:rsidR="00553F12" w:rsidRPr="003D2143">
        <w:rPr>
          <w:rFonts w:ascii="Arial" w:hAnsi="Arial" w:cs="Arial"/>
          <w:sz w:val="24"/>
          <w:szCs w:val="24"/>
        </w:rPr>
        <w:t xml:space="preserve">s pacientes esta misma biopsia fue usada en el 21.7% de los casos y el test de </w:t>
      </w:r>
      <w:proofErr w:type="spellStart"/>
      <w:r w:rsidR="00553F12" w:rsidRPr="003D2143">
        <w:rPr>
          <w:rFonts w:ascii="Arial" w:hAnsi="Arial" w:cs="Arial"/>
          <w:sz w:val="24"/>
          <w:szCs w:val="24"/>
        </w:rPr>
        <w:t>Schirmer</w:t>
      </w:r>
      <w:proofErr w:type="spellEnd"/>
      <w:r w:rsidR="00553F12" w:rsidRPr="003D2143">
        <w:rPr>
          <w:rFonts w:ascii="Arial" w:hAnsi="Arial" w:cs="Arial"/>
          <w:sz w:val="24"/>
          <w:szCs w:val="24"/>
        </w:rPr>
        <w:t xml:space="preserve"> solo en el 13%.</w:t>
      </w:r>
    </w:p>
    <w:p w:rsidR="00F03A72" w:rsidRDefault="00F03A72" w:rsidP="00B539C9">
      <w:pPr>
        <w:spacing w:line="480" w:lineRule="auto"/>
        <w:rPr>
          <w:rFonts w:ascii="Arial" w:hAnsi="Arial" w:cs="Arial"/>
          <w:b/>
          <w:sz w:val="24"/>
          <w:szCs w:val="24"/>
        </w:rPr>
      </w:pPr>
    </w:p>
    <w:p w:rsidR="00F03A72" w:rsidRDefault="00F03A72" w:rsidP="00B539C9">
      <w:pPr>
        <w:spacing w:line="480" w:lineRule="auto"/>
        <w:rPr>
          <w:rFonts w:ascii="Arial" w:hAnsi="Arial" w:cs="Arial"/>
          <w:b/>
          <w:sz w:val="24"/>
          <w:szCs w:val="24"/>
        </w:rPr>
      </w:pPr>
    </w:p>
    <w:p w:rsidR="00F03A72" w:rsidRDefault="00F03A72" w:rsidP="00B539C9">
      <w:pPr>
        <w:spacing w:line="480" w:lineRule="auto"/>
        <w:rPr>
          <w:rFonts w:ascii="Arial" w:hAnsi="Arial" w:cs="Arial"/>
          <w:b/>
          <w:sz w:val="24"/>
          <w:szCs w:val="24"/>
        </w:rPr>
      </w:pPr>
    </w:p>
    <w:p w:rsidR="00F03A72" w:rsidRDefault="00F03A72" w:rsidP="00B539C9">
      <w:pPr>
        <w:spacing w:line="480" w:lineRule="auto"/>
        <w:rPr>
          <w:rFonts w:ascii="Arial" w:hAnsi="Arial" w:cs="Arial"/>
          <w:b/>
          <w:sz w:val="24"/>
          <w:szCs w:val="24"/>
        </w:rPr>
      </w:pPr>
    </w:p>
    <w:p w:rsidR="00C878AF" w:rsidRPr="003D2143" w:rsidRDefault="00C878AF" w:rsidP="00B539C9">
      <w:pPr>
        <w:spacing w:after="0" w:line="480" w:lineRule="auto"/>
        <w:rPr>
          <w:rFonts w:ascii="Arial" w:hAnsi="Arial" w:cs="Arial"/>
          <w:b/>
          <w:sz w:val="24"/>
          <w:szCs w:val="24"/>
        </w:rPr>
      </w:pPr>
      <w:r w:rsidRPr="003D2143">
        <w:rPr>
          <w:rFonts w:ascii="Arial" w:hAnsi="Arial" w:cs="Arial"/>
          <w:b/>
          <w:sz w:val="24"/>
          <w:szCs w:val="24"/>
        </w:rPr>
        <w:lastRenderedPageBreak/>
        <w:t>Conclusión</w:t>
      </w:r>
    </w:p>
    <w:p w:rsidR="00C878AF" w:rsidRPr="003D2143" w:rsidRDefault="00523870" w:rsidP="00B539C9">
      <w:pPr>
        <w:spacing w:after="0" w:line="480" w:lineRule="auto"/>
        <w:rPr>
          <w:rFonts w:ascii="Arial" w:hAnsi="Arial" w:cs="Arial"/>
          <w:b/>
          <w:sz w:val="24"/>
          <w:szCs w:val="24"/>
        </w:rPr>
      </w:pPr>
      <w:proofErr w:type="spellStart"/>
      <w:r w:rsidRPr="003D2143">
        <w:rPr>
          <w:rFonts w:ascii="Arial" w:hAnsi="Arial" w:cs="Arial"/>
          <w:sz w:val="24"/>
          <w:szCs w:val="24"/>
          <w:lang w:eastAsia="es-CO"/>
        </w:rPr>
        <w:t>Sindrome</w:t>
      </w:r>
      <w:proofErr w:type="spellEnd"/>
      <w:r w:rsidRPr="003D2143">
        <w:rPr>
          <w:rFonts w:ascii="Arial" w:hAnsi="Arial" w:cs="Arial"/>
          <w:sz w:val="24"/>
          <w:szCs w:val="24"/>
          <w:lang w:eastAsia="es-CO"/>
        </w:rPr>
        <w:t xml:space="preserve"> de Sjögren</w:t>
      </w:r>
      <w:r w:rsidR="00C878AF" w:rsidRPr="003D2143">
        <w:rPr>
          <w:rFonts w:ascii="Arial" w:hAnsi="Arial" w:cs="Arial"/>
          <w:sz w:val="24"/>
          <w:szCs w:val="24"/>
          <w:lang w:eastAsia="es-CO"/>
        </w:rPr>
        <w:t xml:space="preserve"> co</w:t>
      </w:r>
      <w:r w:rsidRPr="003D2143">
        <w:rPr>
          <w:rFonts w:ascii="Arial" w:hAnsi="Arial" w:cs="Arial"/>
          <w:sz w:val="24"/>
          <w:szCs w:val="24"/>
          <w:lang w:eastAsia="es-CO"/>
        </w:rPr>
        <w:t xml:space="preserve">ncomitante a </w:t>
      </w:r>
      <w:r w:rsidR="003D2143">
        <w:rPr>
          <w:rFonts w:ascii="Arial" w:hAnsi="Arial" w:cs="Arial"/>
          <w:sz w:val="24"/>
          <w:szCs w:val="24"/>
          <w:lang w:eastAsia="es-CO"/>
        </w:rPr>
        <w:t>AR</w:t>
      </w:r>
      <w:r w:rsidR="00C878AF" w:rsidRPr="003D2143">
        <w:rPr>
          <w:rFonts w:ascii="Arial" w:hAnsi="Arial" w:cs="Arial"/>
          <w:sz w:val="24"/>
          <w:szCs w:val="24"/>
          <w:lang w:eastAsia="es-CO"/>
        </w:rPr>
        <w:t xml:space="preserve"> fue encontrado más comúnmente en el sexo femenino. Las manifestaciones clínicas más frecuentes fueron la xerostomía y xeroftalmia y</w:t>
      </w:r>
      <w:r w:rsidR="00C878AF" w:rsidRPr="003D2143">
        <w:rPr>
          <w:rFonts w:ascii="Arial" w:hAnsi="Arial" w:cs="Arial"/>
          <w:sz w:val="24"/>
          <w:szCs w:val="24"/>
        </w:rPr>
        <w:t xml:space="preserve"> la mediana del tiempo de diagnóstico fue de 61 meses. Es necesario seguir ahondando en el tema para caracterizar mejor </w:t>
      </w:r>
      <w:r w:rsidRPr="003D2143">
        <w:rPr>
          <w:rFonts w:ascii="Arial" w:hAnsi="Arial" w:cs="Arial"/>
          <w:sz w:val="24"/>
          <w:szCs w:val="24"/>
        </w:rPr>
        <w:t xml:space="preserve">a </w:t>
      </w:r>
      <w:r w:rsidR="00C878AF" w:rsidRPr="003D2143">
        <w:rPr>
          <w:rFonts w:ascii="Arial" w:hAnsi="Arial" w:cs="Arial"/>
          <w:sz w:val="24"/>
          <w:szCs w:val="24"/>
        </w:rPr>
        <w:t>aquellos pacientes con SS y otra enfermedad inmunológica de base</w:t>
      </w:r>
      <w:r w:rsidRPr="003D2143">
        <w:rPr>
          <w:rFonts w:ascii="Arial" w:hAnsi="Arial" w:cs="Arial"/>
          <w:sz w:val="24"/>
          <w:szCs w:val="24"/>
        </w:rPr>
        <w:t xml:space="preserve">, </w:t>
      </w:r>
      <w:r w:rsidR="004B356B">
        <w:rPr>
          <w:rFonts w:ascii="Arial" w:hAnsi="Arial" w:cs="Arial"/>
          <w:sz w:val="24"/>
          <w:szCs w:val="24"/>
        </w:rPr>
        <w:t>ya que no es infrecuente, que al presentarse dos patologías autoinmunes simultáneamente se genere</w:t>
      </w:r>
      <w:r w:rsidRPr="003D2143">
        <w:rPr>
          <w:rFonts w:ascii="Arial" w:hAnsi="Arial" w:cs="Arial"/>
          <w:sz w:val="24"/>
          <w:szCs w:val="24"/>
        </w:rPr>
        <w:t xml:space="preserve"> un </w:t>
      </w:r>
      <w:proofErr w:type="spellStart"/>
      <w:r w:rsidRPr="003D2143">
        <w:rPr>
          <w:rFonts w:ascii="Arial" w:hAnsi="Arial" w:cs="Arial"/>
          <w:sz w:val="24"/>
          <w:szCs w:val="24"/>
        </w:rPr>
        <w:t>sindrome</w:t>
      </w:r>
      <w:proofErr w:type="spellEnd"/>
      <w:r w:rsidRPr="003D2143">
        <w:rPr>
          <w:rFonts w:ascii="Arial" w:hAnsi="Arial" w:cs="Arial"/>
          <w:sz w:val="24"/>
          <w:szCs w:val="24"/>
        </w:rPr>
        <w:t xml:space="preserve"> </w:t>
      </w:r>
      <w:r w:rsidR="004B356B">
        <w:rPr>
          <w:rFonts w:ascii="Arial" w:hAnsi="Arial" w:cs="Arial"/>
          <w:sz w:val="24"/>
          <w:szCs w:val="24"/>
        </w:rPr>
        <w:t>de</w:t>
      </w:r>
      <w:r w:rsidRPr="003D2143">
        <w:rPr>
          <w:rFonts w:ascii="Arial" w:hAnsi="Arial" w:cs="Arial"/>
          <w:sz w:val="24"/>
          <w:szCs w:val="24"/>
        </w:rPr>
        <w:t xml:space="preserve"> superposición de síntomas que retrase el diagnóstico de la enfermedad por mucho tiempo y por ende, </w:t>
      </w:r>
      <w:r w:rsidR="00DF2AA7">
        <w:rPr>
          <w:rFonts w:ascii="Arial" w:hAnsi="Arial" w:cs="Arial"/>
          <w:sz w:val="24"/>
          <w:szCs w:val="24"/>
        </w:rPr>
        <w:t>ocasione un mayor deterioro para la salud d</w:t>
      </w:r>
      <w:r w:rsidRPr="003D2143">
        <w:rPr>
          <w:rFonts w:ascii="Arial" w:hAnsi="Arial" w:cs="Arial"/>
          <w:sz w:val="24"/>
          <w:szCs w:val="24"/>
        </w:rPr>
        <w:t>el paciente.</w:t>
      </w: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F03A72" w:rsidRDefault="00F03A72" w:rsidP="00B539C9">
      <w:pPr>
        <w:spacing w:after="0" w:line="480" w:lineRule="auto"/>
        <w:contextualSpacing/>
        <w:rPr>
          <w:rFonts w:ascii="Arial" w:hAnsi="Arial" w:cs="Arial"/>
          <w:b/>
          <w:sz w:val="24"/>
          <w:szCs w:val="24"/>
        </w:rPr>
      </w:pPr>
    </w:p>
    <w:p w:rsidR="00211C86" w:rsidRPr="003D2143" w:rsidRDefault="00D03FEC" w:rsidP="00B539C9">
      <w:pPr>
        <w:spacing w:after="0" w:line="480" w:lineRule="auto"/>
        <w:contextualSpacing/>
        <w:rPr>
          <w:rFonts w:ascii="Arial" w:hAnsi="Arial" w:cs="Arial"/>
          <w:b/>
          <w:sz w:val="24"/>
          <w:szCs w:val="24"/>
        </w:rPr>
      </w:pPr>
      <w:r w:rsidRPr="003D2143">
        <w:rPr>
          <w:rFonts w:ascii="Arial" w:hAnsi="Arial" w:cs="Arial"/>
          <w:b/>
          <w:sz w:val="24"/>
          <w:szCs w:val="24"/>
        </w:rPr>
        <w:lastRenderedPageBreak/>
        <w:t>Referencias</w:t>
      </w:r>
    </w:p>
    <w:p w:rsidR="00211C86" w:rsidRPr="003D2143" w:rsidRDefault="0024177C"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9" w:history="1">
        <w:r w:rsidR="00A060CD" w:rsidRPr="003D2143">
          <w:rPr>
            <w:rFonts w:ascii="Arial" w:hAnsi="Arial" w:cs="Arial"/>
            <w:sz w:val="24"/>
            <w:szCs w:val="24"/>
            <w:lang w:val="en-US"/>
          </w:rPr>
          <w:t>Fox RI</w:t>
        </w:r>
      </w:hyperlink>
      <w:r w:rsidR="00A060CD" w:rsidRPr="003D2143">
        <w:rPr>
          <w:rFonts w:ascii="Arial" w:hAnsi="Arial" w:cs="Arial"/>
          <w:sz w:val="24"/>
          <w:szCs w:val="24"/>
          <w:lang w:val="en-US"/>
        </w:rPr>
        <w:t xml:space="preserve">, </w:t>
      </w:r>
      <w:hyperlink r:id="rId10" w:history="1">
        <w:r w:rsidR="00A060CD" w:rsidRPr="003D2143">
          <w:rPr>
            <w:rFonts w:ascii="Arial" w:hAnsi="Arial" w:cs="Arial"/>
            <w:sz w:val="24"/>
            <w:szCs w:val="24"/>
            <w:lang w:val="en-US"/>
          </w:rPr>
          <w:t>Howell FV</w:t>
        </w:r>
      </w:hyperlink>
      <w:r w:rsidR="00A060CD" w:rsidRPr="003D2143">
        <w:rPr>
          <w:rFonts w:ascii="Arial" w:hAnsi="Arial" w:cs="Arial"/>
          <w:sz w:val="24"/>
          <w:szCs w:val="24"/>
          <w:lang w:val="en-US"/>
        </w:rPr>
        <w:t xml:space="preserve">, </w:t>
      </w:r>
      <w:hyperlink r:id="rId11" w:history="1">
        <w:r w:rsidR="00A060CD" w:rsidRPr="003D2143">
          <w:rPr>
            <w:rFonts w:ascii="Arial" w:hAnsi="Arial" w:cs="Arial"/>
            <w:sz w:val="24"/>
            <w:szCs w:val="24"/>
            <w:lang w:val="en-US"/>
          </w:rPr>
          <w:t>Bone RC</w:t>
        </w:r>
      </w:hyperlink>
      <w:r w:rsidR="00A060CD" w:rsidRPr="003D2143">
        <w:rPr>
          <w:rFonts w:ascii="Arial" w:hAnsi="Arial" w:cs="Arial"/>
          <w:sz w:val="24"/>
          <w:szCs w:val="24"/>
          <w:lang w:val="en-US"/>
        </w:rPr>
        <w:t xml:space="preserve">, </w:t>
      </w:r>
      <w:hyperlink r:id="rId12" w:history="1">
        <w:r w:rsidR="00A060CD" w:rsidRPr="003D2143">
          <w:rPr>
            <w:rFonts w:ascii="Arial" w:hAnsi="Arial" w:cs="Arial"/>
            <w:sz w:val="24"/>
            <w:szCs w:val="24"/>
            <w:lang w:val="en-US"/>
          </w:rPr>
          <w:t>Michelson P</w:t>
        </w:r>
      </w:hyperlink>
      <w:r w:rsidR="00A060CD" w:rsidRPr="003D2143">
        <w:rPr>
          <w:rFonts w:ascii="Arial" w:hAnsi="Arial" w:cs="Arial"/>
          <w:sz w:val="24"/>
          <w:szCs w:val="24"/>
          <w:lang w:val="en-US"/>
        </w:rPr>
        <w:t xml:space="preserve">. Primary </w:t>
      </w:r>
      <w:proofErr w:type="spellStart"/>
      <w:r w:rsidR="00A060CD" w:rsidRPr="003D2143">
        <w:rPr>
          <w:rFonts w:ascii="Arial" w:hAnsi="Arial" w:cs="Arial"/>
          <w:sz w:val="24"/>
          <w:szCs w:val="24"/>
          <w:lang w:val="en-US"/>
        </w:rPr>
        <w:t>Sjogren</w:t>
      </w:r>
      <w:proofErr w:type="spellEnd"/>
      <w:r w:rsidR="00A060CD" w:rsidRPr="003D2143">
        <w:rPr>
          <w:rFonts w:ascii="Arial" w:hAnsi="Arial" w:cs="Arial"/>
          <w:sz w:val="24"/>
          <w:szCs w:val="24"/>
          <w:lang w:val="en-US"/>
        </w:rPr>
        <w:t xml:space="preserve"> syndrome: clinical and </w:t>
      </w:r>
      <w:proofErr w:type="spellStart"/>
      <w:r w:rsidR="00A060CD" w:rsidRPr="003D2143">
        <w:rPr>
          <w:rFonts w:ascii="Arial" w:hAnsi="Arial" w:cs="Arial"/>
          <w:sz w:val="24"/>
          <w:szCs w:val="24"/>
          <w:lang w:val="en-US"/>
        </w:rPr>
        <w:t>immunopathologic</w:t>
      </w:r>
      <w:proofErr w:type="spellEnd"/>
      <w:r w:rsidR="00A060CD" w:rsidRPr="003D2143">
        <w:rPr>
          <w:rFonts w:ascii="Arial" w:hAnsi="Arial" w:cs="Arial"/>
          <w:sz w:val="24"/>
          <w:szCs w:val="24"/>
          <w:lang w:val="en-US"/>
        </w:rPr>
        <w:t xml:space="preserve"> features. </w:t>
      </w:r>
      <w:hyperlink r:id="rId13" w:tooltip="Seminars in arthritis and rheumatism." w:history="1">
        <w:proofErr w:type="spellStart"/>
        <w:r w:rsidR="00A060CD" w:rsidRPr="003D2143">
          <w:rPr>
            <w:rFonts w:ascii="Arial" w:hAnsi="Arial" w:cs="Arial"/>
            <w:sz w:val="24"/>
            <w:szCs w:val="24"/>
            <w:lang w:val="en-US"/>
          </w:rPr>
          <w:t>Semin</w:t>
        </w:r>
        <w:proofErr w:type="spellEnd"/>
        <w:r w:rsidR="00A060CD" w:rsidRPr="003D2143">
          <w:rPr>
            <w:rFonts w:ascii="Arial" w:hAnsi="Arial" w:cs="Arial"/>
            <w:sz w:val="24"/>
            <w:szCs w:val="24"/>
            <w:lang w:val="en-US"/>
          </w:rPr>
          <w:t xml:space="preserve"> Arthritis Rheum.</w:t>
        </w:r>
      </w:hyperlink>
      <w:r w:rsidR="00A060CD" w:rsidRPr="003D2143">
        <w:rPr>
          <w:rFonts w:ascii="Arial" w:hAnsi="Arial" w:cs="Arial"/>
          <w:sz w:val="24"/>
          <w:szCs w:val="24"/>
          <w:lang w:val="en-US"/>
        </w:rPr>
        <w:t xml:space="preserve"> </w:t>
      </w:r>
      <w:r w:rsidR="00A060CD" w:rsidRPr="003D2143">
        <w:rPr>
          <w:rFonts w:ascii="Arial" w:hAnsi="Arial" w:cs="Arial"/>
          <w:sz w:val="24"/>
          <w:szCs w:val="24"/>
        </w:rPr>
        <w:t>1984</w:t>
      </w:r>
      <w:proofErr w:type="gramStart"/>
      <w:r w:rsidR="00A060CD" w:rsidRPr="003D2143">
        <w:rPr>
          <w:rFonts w:ascii="Arial" w:hAnsi="Arial" w:cs="Arial"/>
          <w:sz w:val="24"/>
          <w:szCs w:val="24"/>
        </w:rPr>
        <w:t>;14</w:t>
      </w:r>
      <w:proofErr w:type="gramEnd"/>
      <w:r w:rsidR="00A060CD" w:rsidRPr="003D2143">
        <w:rPr>
          <w:rFonts w:ascii="Arial" w:hAnsi="Arial" w:cs="Arial"/>
          <w:sz w:val="24"/>
          <w:szCs w:val="24"/>
        </w:rPr>
        <w:t>(2):77-105.</w:t>
      </w:r>
    </w:p>
    <w:p w:rsidR="00211C86" w:rsidRPr="003D2143" w:rsidRDefault="00793FEF"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14" w:history="1">
        <w:r w:rsidR="00DB70F9" w:rsidRPr="003D2143">
          <w:rPr>
            <w:rFonts w:ascii="Arial" w:hAnsi="Arial" w:cs="Arial"/>
            <w:sz w:val="24"/>
            <w:szCs w:val="24"/>
            <w:lang w:val="en-US"/>
          </w:rPr>
          <w:t>Fox PC</w:t>
        </w:r>
      </w:hyperlink>
      <w:r w:rsidR="00DB70F9" w:rsidRPr="003D2143">
        <w:rPr>
          <w:rFonts w:ascii="Arial" w:hAnsi="Arial" w:cs="Arial"/>
          <w:sz w:val="24"/>
          <w:szCs w:val="24"/>
          <w:lang w:val="en-US"/>
        </w:rPr>
        <w:t xml:space="preserve">. Autoimmune diseases and </w:t>
      </w:r>
      <w:proofErr w:type="spellStart"/>
      <w:r w:rsidR="00DB70F9" w:rsidRPr="003D2143">
        <w:rPr>
          <w:rFonts w:ascii="Arial" w:hAnsi="Arial" w:cs="Arial"/>
          <w:sz w:val="24"/>
          <w:szCs w:val="24"/>
          <w:lang w:val="en-US"/>
        </w:rPr>
        <w:t>Sjogren's</w:t>
      </w:r>
      <w:proofErr w:type="spellEnd"/>
      <w:r w:rsidR="00DB70F9" w:rsidRPr="003D2143">
        <w:rPr>
          <w:rFonts w:ascii="Arial" w:hAnsi="Arial" w:cs="Arial"/>
          <w:sz w:val="24"/>
          <w:szCs w:val="24"/>
          <w:lang w:val="en-US"/>
        </w:rPr>
        <w:t xml:space="preserve"> syndrome: an autoimmune </w:t>
      </w:r>
      <w:proofErr w:type="spellStart"/>
      <w:r w:rsidR="00DB70F9" w:rsidRPr="003D2143">
        <w:rPr>
          <w:rFonts w:ascii="Arial" w:hAnsi="Arial" w:cs="Arial"/>
          <w:sz w:val="24"/>
          <w:szCs w:val="24"/>
          <w:lang w:val="en-US"/>
        </w:rPr>
        <w:t>exocrinopathy</w:t>
      </w:r>
      <w:proofErr w:type="spellEnd"/>
      <w:r w:rsidR="00DB70F9" w:rsidRPr="003D2143">
        <w:rPr>
          <w:rFonts w:ascii="Arial" w:hAnsi="Arial" w:cs="Arial"/>
          <w:sz w:val="24"/>
          <w:szCs w:val="24"/>
          <w:lang w:val="en-US"/>
        </w:rPr>
        <w:t xml:space="preserve">. </w:t>
      </w:r>
      <w:hyperlink r:id="rId15" w:tooltip="Annals of the New York Academy of Sciences." w:history="1">
        <w:r w:rsidR="00DB70F9" w:rsidRPr="003D2143">
          <w:rPr>
            <w:rFonts w:ascii="Arial" w:hAnsi="Arial" w:cs="Arial"/>
            <w:sz w:val="24"/>
            <w:szCs w:val="24"/>
          </w:rPr>
          <w:t xml:space="preserve">Ann N Y </w:t>
        </w:r>
        <w:proofErr w:type="spellStart"/>
        <w:r w:rsidR="00DB70F9" w:rsidRPr="003D2143">
          <w:rPr>
            <w:rFonts w:ascii="Arial" w:hAnsi="Arial" w:cs="Arial"/>
            <w:sz w:val="24"/>
            <w:szCs w:val="24"/>
          </w:rPr>
          <w:t>Acad</w:t>
        </w:r>
        <w:proofErr w:type="spellEnd"/>
        <w:r w:rsidR="00DB70F9" w:rsidRPr="003D2143">
          <w:rPr>
            <w:rFonts w:ascii="Arial" w:hAnsi="Arial" w:cs="Arial"/>
            <w:sz w:val="24"/>
            <w:szCs w:val="24"/>
          </w:rPr>
          <w:t xml:space="preserve"> </w:t>
        </w:r>
        <w:proofErr w:type="spellStart"/>
        <w:r w:rsidR="00DB70F9" w:rsidRPr="003D2143">
          <w:rPr>
            <w:rFonts w:ascii="Arial" w:hAnsi="Arial" w:cs="Arial"/>
            <w:sz w:val="24"/>
            <w:szCs w:val="24"/>
          </w:rPr>
          <w:t>Sci</w:t>
        </w:r>
        <w:proofErr w:type="spellEnd"/>
        <w:r w:rsidR="00DB70F9" w:rsidRPr="003D2143">
          <w:rPr>
            <w:rFonts w:ascii="Arial" w:hAnsi="Arial" w:cs="Arial"/>
            <w:sz w:val="24"/>
            <w:szCs w:val="24"/>
          </w:rPr>
          <w:t>.</w:t>
        </w:r>
      </w:hyperlink>
      <w:r w:rsidR="00DB70F9" w:rsidRPr="003D2143">
        <w:rPr>
          <w:rFonts w:ascii="Arial" w:hAnsi="Arial" w:cs="Arial"/>
          <w:sz w:val="24"/>
          <w:szCs w:val="24"/>
        </w:rPr>
        <w:t xml:space="preserve"> 2007</w:t>
      </w:r>
      <w:proofErr w:type="gramStart"/>
      <w:r w:rsidR="00DB70F9" w:rsidRPr="003D2143">
        <w:rPr>
          <w:rFonts w:ascii="Arial" w:hAnsi="Arial" w:cs="Arial"/>
          <w:sz w:val="24"/>
          <w:szCs w:val="24"/>
        </w:rPr>
        <w:t>;1098:15</w:t>
      </w:r>
      <w:proofErr w:type="gramEnd"/>
      <w:r w:rsidR="00DB70F9" w:rsidRPr="003D2143">
        <w:rPr>
          <w:rFonts w:ascii="Arial" w:hAnsi="Arial" w:cs="Arial"/>
          <w:sz w:val="24"/>
          <w:szCs w:val="24"/>
        </w:rPr>
        <w:t>-21.</w:t>
      </w:r>
    </w:p>
    <w:p w:rsidR="00211C86" w:rsidRPr="003D2143" w:rsidRDefault="0024177C" w:rsidP="00B539C9">
      <w:pPr>
        <w:pStyle w:val="Prrafodelista"/>
        <w:numPr>
          <w:ilvl w:val="0"/>
          <w:numId w:val="20"/>
        </w:numPr>
        <w:tabs>
          <w:tab w:val="left" w:pos="0"/>
          <w:tab w:val="left" w:pos="709"/>
        </w:tabs>
        <w:spacing w:after="0" w:line="480" w:lineRule="auto"/>
        <w:ind w:left="0" w:hanging="426"/>
        <w:rPr>
          <w:rFonts w:ascii="Arial" w:hAnsi="Arial" w:cs="Arial"/>
          <w:sz w:val="24"/>
          <w:szCs w:val="24"/>
        </w:rPr>
      </w:pPr>
      <w:hyperlink r:id="rId16" w:history="1">
        <w:r w:rsidR="00DB70F9" w:rsidRPr="003D2143">
          <w:rPr>
            <w:rFonts w:ascii="Arial" w:hAnsi="Arial" w:cs="Arial"/>
            <w:sz w:val="24"/>
            <w:szCs w:val="24"/>
            <w:lang w:val="en-US"/>
          </w:rPr>
          <w:t>Mahoney EJ</w:t>
        </w:r>
      </w:hyperlink>
      <w:r w:rsidR="00DB70F9" w:rsidRPr="003D2143">
        <w:rPr>
          <w:rFonts w:ascii="Arial" w:hAnsi="Arial" w:cs="Arial"/>
          <w:sz w:val="24"/>
          <w:szCs w:val="24"/>
          <w:lang w:val="en-US"/>
        </w:rPr>
        <w:t xml:space="preserve">, </w:t>
      </w:r>
      <w:hyperlink r:id="rId17" w:history="1">
        <w:r w:rsidR="00DB70F9" w:rsidRPr="003D2143">
          <w:rPr>
            <w:rFonts w:ascii="Arial" w:hAnsi="Arial" w:cs="Arial"/>
            <w:sz w:val="24"/>
            <w:szCs w:val="24"/>
            <w:lang w:val="en-US"/>
          </w:rPr>
          <w:t>Spiegel JH</w:t>
        </w:r>
      </w:hyperlink>
      <w:r w:rsidR="00DB70F9" w:rsidRPr="003D2143">
        <w:rPr>
          <w:rFonts w:ascii="Arial" w:hAnsi="Arial" w:cs="Arial"/>
          <w:sz w:val="24"/>
          <w:szCs w:val="24"/>
          <w:lang w:val="en-US"/>
        </w:rPr>
        <w:t xml:space="preserve">. Sjögren's disease. </w:t>
      </w:r>
      <w:hyperlink r:id="rId18" w:tooltip="Otolaryngologic clinics of North America." w:history="1">
        <w:proofErr w:type="spellStart"/>
        <w:r w:rsidR="00DB70F9" w:rsidRPr="003D2143">
          <w:rPr>
            <w:rFonts w:ascii="Arial" w:hAnsi="Arial" w:cs="Arial"/>
            <w:sz w:val="24"/>
            <w:szCs w:val="24"/>
          </w:rPr>
          <w:t>Otolaryngol</w:t>
        </w:r>
        <w:proofErr w:type="spellEnd"/>
        <w:r w:rsidR="00DB70F9" w:rsidRPr="003D2143">
          <w:rPr>
            <w:rFonts w:ascii="Arial" w:hAnsi="Arial" w:cs="Arial"/>
            <w:sz w:val="24"/>
            <w:szCs w:val="24"/>
          </w:rPr>
          <w:t xml:space="preserve"> </w:t>
        </w:r>
        <w:proofErr w:type="spellStart"/>
        <w:r w:rsidR="00DB70F9" w:rsidRPr="003D2143">
          <w:rPr>
            <w:rFonts w:ascii="Arial" w:hAnsi="Arial" w:cs="Arial"/>
            <w:sz w:val="24"/>
            <w:szCs w:val="24"/>
          </w:rPr>
          <w:t>Clin</w:t>
        </w:r>
        <w:proofErr w:type="spellEnd"/>
        <w:r w:rsidR="00DB70F9" w:rsidRPr="003D2143">
          <w:rPr>
            <w:rFonts w:ascii="Arial" w:hAnsi="Arial" w:cs="Arial"/>
            <w:sz w:val="24"/>
            <w:szCs w:val="24"/>
          </w:rPr>
          <w:t xml:space="preserve"> North Am.</w:t>
        </w:r>
      </w:hyperlink>
      <w:r w:rsidR="00DB70F9" w:rsidRPr="003D2143">
        <w:rPr>
          <w:rFonts w:ascii="Arial" w:hAnsi="Arial" w:cs="Arial"/>
          <w:sz w:val="24"/>
          <w:szCs w:val="24"/>
        </w:rPr>
        <w:t xml:space="preserve"> 2003 Aug</w:t>
      </w:r>
      <w:proofErr w:type="gramStart"/>
      <w:r w:rsidR="00DB70F9" w:rsidRPr="003D2143">
        <w:rPr>
          <w:rFonts w:ascii="Arial" w:hAnsi="Arial" w:cs="Arial"/>
          <w:sz w:val="24"/>
          <w:szCs w:val="24"/>
        </w:rPr>
        <w:t>;36</w:t>
      </w:r>
      <w:proofErr w:type="gramEnd"/>
      <w:r w:rsidR="00DB70F9" w:rsidRPr="003D2143">
        <w:rPr>
          <w:rFonts w:ascii="Arial" w:hAnsi="Arial" w:cs="Arial"/>
          <w:sz w:val="24"/>
          <w:szCs w:val="24"/>
        </w:rPr>
        <w:t>(4):733-45.</w:t>
      </w:r>
    </w:p>
    <w:p w:rsidR="00211C86" w:rsidRPr="003D2143" w:rsidRDefault="00793FEF" w:rsidP="00B539C9">
      <w:pPr>
        <w:pStyle w:val="Prrafodelista"/>
        <w:numPr>
          <w:ilvl w:val="0"/>
          <w:numId w:val="20"/>
        </w:numPr>
        <w:tabs>
          <w:tab w:val="left" w:pos="0"/>
          <w:tab w:val="left" w:pos="709"/>
        </w:tabs>
        <w:spacing w:after="0" w:line="480" w:lineRule="auto"/>
        <w:ind w:left="0" w:hanging="426"/>
        <w:rPr>
          <w:rFonts w:ascii="Arial" w:hAnsi="Arial" w:cs="Arial"/>
          <w:sz w:val="24"/>
          <w:szCs w:val="24"/>
          <w:lang w:val="en-US"/>
        </w:rPr>
      </w:pPr>
      <w:hyperlink r:id="rId19" w:history="1">
        <w:proofErr w:type="spellStart"/>
        <w:r w:rsidR="00DB70F9" w:rsidRPr="003D2143">
          <w:rPr>
            <w:rFonts w:ascii="Arial" w:hAnsi="Arial" w:cs="Arial"/>
            <w:sz w:val="24"/>
            <w:szCs w:val="24"/>
          </w:rPr>
          <w:t>Mavragani</w:t>
        </w:r>
        <w:proofErr w:type="spellEnd"/>
        <w:r w:rsidR="00DB70F9" w:rsidRPr="003D2143">
          <w:rPr>
            <w:rFonts w:ascii="Arial" w:hAnsi="Arial" w:cs="Arial"/>
            <w:sz w:val="24"/>
            <w:szCs w:val="24"/>
          </w:rPr>
          <w:t xml:space="preserve"> CP</w:t>
        </w:r>
      </w:hyperlink>
      <w:r w:rsidR="00DB70F9" w:rsidRPr="003D2143">
        <w:rPr>
          <w:rFonts w:ascii="Arial" w:hAnsi="Arial" w:cs="Arial"/>
          <w:sz w:val="24"/>
          <w:szCs w:val="24"/>
        </w:rPr>
        <w:t xml:space="preserve">, </w:t>
      </w:r>
      <w:hyperlink r:id="rId20" w:history="1">
        <w:proofErr w:type="spellStart"/>
        <w:r w:rsidR="00DB70F9" w:rsidRPr="003D2143">
          <w:rPr>
            <w:rFonts w:ascii="Arial" w:hAnsi="Arial" w:cs="Arial"/>
            <w:sz w:val="24"/>
            <w:szCs w:val="24"/>
          </w:rPr>
          <w:t>Moutsopoulos</w:t>
        </w:r>
        <w:proofErr w:type="spellEnd"/>
        <w:r w:rsidR="00DB70F9" w:rsidRPr="003D2143">
          <w:rPr>
            <w:rFonts w:ascii="Arial" w:hAnsi="Arial" w:cs="Arial"/>
            <w:sz w:val="24"/>
            <w:szCs w:val="24"/>
          </w:rPr>
          <w:t xml:space="preserve"> NM</w:t>
        </w:r>
      </w:hyperlink>
      <w:r w:rsidR="00DB70F9" w:rsidRPr="003D2143">
        <w:rPr>
          <w:rFonts w:ascii="Arial" w:hAnsi="Arial" w:cs="Arial"/>
          <w:sz w:val="24"/>
          <w:szCs w:val="24"/>
        </w:rPr>
        <w:t xml:space="preserve">, </w:t>
      </w:r>
      <w:hyperlink r:id="rId21" w:history="1">
        <w:proofErr w:type="spellStart"/>
        <w:r w:rsidR="00DB70F9" w:rsidRPr="003D2143">
          <w:rPr>
            <w:rFonts w:ascii="Arial" w:hAnsi="Arial" w:cs="Arial"/>
            <w:sz w:val="24"/>
            <w:szCs w:val="24"/>
          </w:rPr>
          <w:t>Moutsopoulos</w:t>
        </w:r>
        <w:proofErr w:type="spellEnd"/>
        <w:r w:rsidR="00DB70F9" w:rsidRPr="003D2143">
          <w:rPr>
            <w:rFonts w:ascii="Arial" w:hAnsi="Arial" w:cs="Arial"/>
            <w:sz w:val="24"/>
            <w:szCs w:val="24"/>
          </w:rPr>
          <w:t xml:space="preserve"> HM</w:t>
        </w:r>
      </w:hyperlink>
      <w:r w:rsidR="00DB70F9" w:rsidRPr="003D2143">
        <w:rPr>
          <w:rFonts w:ascii="Arial" w:hAnsi="Arial" w:cs="Arial"/>
          <w:sz w:val="24"/>
          <w:szCs w:val="24"/>
        </w:rPr>
        <w:t xml:space="preserve">. </w:t>
      </w:r>
      <w:r w:rsidR="00DB70F9" w:rsidRPr="003D2143">
        <w:rPr>
          <w:rFonts w:ascii="Arial" w:hAnsi="Arial" w:cs="Arial"/>
          <w:sz w:val="24"/>
          <w:szCs w:val="24"/>
          <w:lang w:val="en-US"/>
        </w:rPr>
        <w:t xml:space="preserve">The management of Sjögren's syndrome. </w:t>
      </w:r>
      <w:hyperlink r:id="rId22" w:tooltip="Nature clinical practice. Rheumatology." w:history="1">
        <w:r w:rsidR="00DB70F9" w:rsidRPr="003D2143">
          <w:rPr>
            <w:rFonts w:ascii="Arial" w:hAnsi="Arial" w:cs="Arial"/>
            <w:sz w:val="24"/>
            <w:szCs w:val="24"/>
            <w:lang w:val="en-US"/>
          </w:rPr>
          <w:t xml:space="preserve">Nat </w:t>
        </w:r>
        <w:proofErr w:type="spellStart"/>
        <w:r w:rsidR="00DB70F9" w:rsidRPr="003D2143">
          <w:rPr>
            <w:rFonts w:ascii="Arial" w:hAnsi="Arial" w:cs="Arial"/>
            <w:sz w:val="24"/>
            <w:szCs w:val="24"/>
            <w:lang w:val="en-US"/>
          </w:rPr>
          <w:t>Clin</w:t>
        </w:r>
        <w:proofErr w:type="spellEnd"/>
        <w:r w:rsidR="00DB70F9" w:rsidRPr="003D2143">
          <w:rPr>
            <w:rFonts w:ascii="Arial" w:hAnsi="Arial" w:cs="Arial"/>
            <w:sz w:val="24"/>
            <w:szCs w:val="24"/>
            <w:lang w:val="en-US"/>
          </w:rPr>
          <w:t xml:space="preserve"> </w:t>
        </w:r>
        <w:proofErr w:type="spellStart"/>
        <w:r w:rsidR="00DB70F9" w:rsidRPr="003D2143">
          <w:rPr>
            <w:rFonts w:ascii="Arial" w:hAnsi="Arial" w:cs="Arial"/>
            <w:sz w:val="24"/>
            <w:szCs w:val="24"/>
            <w:lang w:val="en-US"/>
          </w:rPr>
          <w:t>Pract</w:t>
        </w:r>
        <w:proofErr w:type="spellEnd"/>
        <w:r w:rsidR="00DB70F9" w:rsidRPr="003D2143">
          <w:rPr>
            <w:rFonts w:ascii="Arial" w:hAnsi="Arial" w:cs="Arial"/>
            <w:sz w:val="24"/>
            <w:szCs w:val="24"/>
            <w:lang w:val="en-US"/>
          </w:rPr>
          <w:t xml:space="preserve"> </w:t>
        </w:r>
        <w:proofErr w:type="spellStart"/>
        <w:r w:rsidR="00DB70F9" w:rsidRPr="003D2143">
          <w:rPr>
            <w:rFonts w:ascii="Arial" w:hAnsi="Arial" w:cs="Arial"/>
            <w:sz w:val="24"/>
            <w:szCs w:val="24"/>
            <w:lang w:val="en-US"/>
          </w:rPr>
          <w:t>Rheumatol</w:t>
        </w:r>
        <w:proofErr w:type="spellEnd"/>
        <w:r w:rsidR="00DB70F9" w:rsidRPr="003D2143">
          <w:rPr>
            <w:rFonts w:ascii="Arial" w:hAnsi="Arial" w:cs="Arial"/>
            <w:sz w:val="24"/>
            <w:szCs w:val="24"/>
            <w:lang w:val="en-US"/>
          </w:rPr>
          <w:t>.</w:t>
        </w:r>
      </w:hyperlink>
      <w:r w:rsidR="00DB70F9" w:rsidRPr="003D2143">
        <w:rPr>
          <w:rFonts w:ascii="Arial" w:hAnsi="Arial" w:cs="Arial"/>
          <w:sz w:val="24"/>
          <w:szCs w:val="24"/>
          <w:lang w:val="en-US"/>
        </w:rPr>
        <w:t xml:space="preserve"> 2006 May</w:t>
      </w:r>
      <w:proofErr w:type="gramStart"/>
      <w:r w:rsidR="00DB70F9" w:rsidRPr="003D2143">
        <w:rPr>
          <w:rFonts w:ascii="Arial" w:hAnsi="Arial" w:cs="Arial"/>
          <w:sz w:val="24"/>
          <w:szCs w:val="24"/>
          <w:lang w:val="en-US"/>
        </w:rPr>
        <w:t>;2</w:t>
      </w:r>
      <w:proofErr w:type="gramEnd"/>
      <w:r w:rsidR="00DB70F9" w:rsidRPr="003D2143">
        <w:rPr>
          <w:rFonts w:ascii="Arial" w:hAnsi="Arial" w:cs="Arial"/>
          <w:sz w:val="24"/>
          <w:szCs w:val="24"/>
          <w:lang w:val="en-US"/>
        </w:rPr>
        <w:t>(5):252-61.</w:t>
      </w:r>
    </w:p>
    <w:p w:rsidR="00211C86" w:rsidRPr="003D2143" w:rsidRDefault="0024177C" w:rsidP="00B539C9">
      <w:pPr>
        <w:pStyle w:val="Prrafodelista"/>
        <w:numPr>
          <w:ilvl w:val="0"/>
          <w:numId w:val="20"/>
        </w:numPr>
        <w:tabs>
          <w:tab w:val="left" w:pos="0"/>
          <w:tab w:val="left" w:pos="709"/>
        </w:tabs>
        <w:spacing w:after="0" w:line="480" w:lineRule="auto"/>
        <w:ind w:left="0" w:hanging="426"/>
        <w:rPr>
          <w:rFonts w:ascii="Arial" w:hAnsi="Arial" w:cs="Arial"/>
          <w:sz w:val="24"/>
          <w:szCs w:val="24"/>
        </w:rPr>
      </w:pPr>
      <w:hyperlink r:id="rId23" w:history="1">
        <w:r w:rsidR="00DB70F9" w:rsidRPr="003D2143">
          <w:rPr>
            <w:rFonts w:ascii="Arial" w:hAnsi="Arial" w:cs="Arial"/>
            <w:sz w:val="24"/>
            <w:szCs w:val="24"/>
            <w:lang w:val="en-US"/>
          </w:rPr>
          <w:t>Fox RI</w:t>
        </w:r>
      </w:hyperlink>
      <w:r w:rsidR="00DB70F9" w:rsidRPr="003D2143">
        <w:rPr>
          <w:rFonts w:ascii="Arial" w:hAnsi="Arial" w:cs="Arial"/>
          <w:sz w:val="24"/>
          <w:szCs w:val="24"/>
          <w:lang w:val="en-US"/>
        </w:rPr>
        <w:t xml:space="preserve">, </w:t>
      </w:r>
      <w:hyperlink r:id="rId24" w:history="1">
        <w:r w:rsidR="00DB70F9" w:rsidRPr="003D2143">
          <w:rPr>
            <w:rFonts w:ascii="Arial" w:hAnsi="Arial" w:cs="Arial"/>
            <w:sz w:val="24"/>
            <w:szCs w:val="24"/>
            <w:lang w:val="en-US"/>
          </w:rPr>
          <w:t>Stern M</w:t>
        </w:r>
      </w:hyperlink>
      <w:r w:rsidR="00DB70F9" w:rsidRPr="003D2143">
        <w:rPr>
          <w:rFonts w:ascii="Arial" w:hAnsi="Arial" w:cs="Arial"/>
          <w:sz w:val="24"/>
          <w:szCs w:val="24"/>
          <w:lang w:val="en-US"/>
        </w:rPr>
        <w:t xml:space="preserve">, </w:t>
      </w:r>
      <w:hyperlink r:id="rId25" w:history="1">
        <w:r w:rsidR="00DB70F9" w:rsidRPr="003D2143">
          <w:rPr>
            <w:rFonts w:ascii="Arial" w:hAnsi="Arial" w:cs="Arial"/>
            <w:sz w:val="24"/>
            <w:szCs w:val="24"/>
            <w:lang w:val="en-US"/>
          </w:rPr>
          <w:t>Michelson P</w:t>
        </w:r>
      </w:hyperlink>
      <w:r w:rsidR="00DB70F9" w:rsidRPr="003D2143">
        <w:rPr>
          <w:rFonts w:ascii="Arial" w:hAnsi="Arial" w:cs="Arial"/>
          <w:sz w:val="24"/>
          <w:szCs w:val="24"/>
          <w:lang w:val="en-US"/>
        </w:rPr>
        <w:t xml:space="preserve">. </w:t>
      </w:r>
      <w:r w:rsidR="00DB70F9" w:rsidRPr="00C059E7">
        <w:rPr>
          <w:rFonts w:ascii="Arial" w:hAnsi="Arial" w:cs="Arial"/>
          <w:sz w:val="24"/>
          <w:szCs w:val="24"/>
          <w:lang w:val="en-US"/>
        </w:rPr>
        <w:t xml:space="preserve">Update in Sjögren syndrome. </w:t>
      </w:r>
      <w:hyperlink r:id="rId26" w:tooltip="Current opinion in rheumatology." w:history="1">
        <w:proofErr w:type="spellStart"/>
        <w:r w:rsidR="00DB70F9" w:rsidRPr="00C059E7">
          <w:rPr>
            <w:rFonts w:ascii="Arial" w:hAnsi="Arial" w:cs="Arial"/>
            <w:sz w:val="24"/>
            <w:szCs w:val="24"/>
            <w:lang w:val="en-US"/>
          </w:rPr>
          <w:t>Curr</w:t>
        </w:r>
        <w:proofErr w:type="spellEnd"/>
        <w:r w:rsidR="00DB70F9" w:rsidRPr="00C059E7">
          <w:rPr>
            <w:rFonts w:ascii="Arial" w:hAnsi="Arial" w:cs="Arial"/>
            <w:sz w:val="24"/>
            <w:szCs w:val="24"/>
            <w:lang w:val="en-US"/>
          </w:rPr>
          <w:t xml:space="preserve"> </w:t>
        </w:r>
        <w:proofErr w:type="spellStart"/>
        <w:r w:rsidR="00DB70F9" w:rsidRPr="00C059E7">
          <w:rPr>
            <w:rFonts w:ascii="Arial" w:hAnsi="Arial" w:cs="Arial"/>
            <w:sz w:val="24"/>
            <w:szCs w:val="24"/>
            <w:lang w:val="en-US"/>
          </w:rPr>
          <w:t>Opin</w:t>
        </w:r>
        <w:proofErr w:type="spellEnd"/>
        <w:r w:rsidR="00DB70F9" w:rsidRPr="00C059E7">
          <w:rPr>
            <w:rFonts w:ascii="Arial" w:hAnsi="Arial" w:cs="Arial"/>
            <w:sz w:val="24"/>
            <w:szCs w:val="24"/>
            <w:lang w:val="en-US"/>
          </w:rPr>
          <w:t xml:space="preserve"> </w:t>
        </w:r>
        <w:proofErr w:type="spellStart"/>
        <w:r w:rsidR="00DB70F9" w:rsidRPr="00C059E7">
          <w:rPr>
            <w:rFonts w:ascii="Arial" w:hAnsi="Arial" w:cs="Arial"/>
            <w:sz w:val="24"/>
            <w:szCs w:val="24"/>
            <w:lang w:val="en-US"/>
          </w:rPr>
          <w:t>Rheumatol</w:t>
        </w:r>
        <w:proofErr w:type="spellEnd"/>
        <w:r w:rsidR="00DB70F9" w:rsidRPr="00C059E7">
          <w:rPr>
            <w:rFonts w:ascii="Arial" w:hAnsi="Arial" w:cs="Arial"/>
            <w:sz w:val="24"/>
            <w:szCs w:val="24"/>
            <w:lang w:val="en-US"/>
          </w:rPr>
          <w:t>.</w:t>
        </w:r>
      </w:hyperlink>
      <w:r w:rsidR="00DB70F9" w:rsidRPr="00C059E7">
        <w:rPr>
          <w:rFonts w:ascii="Arial" w:hAnsi="Arial" w:cs="Arial"/>
          <w:sz w:val="24"/>
          <w:szCs w:val="24"/>
          <w:lang w:val="en-US"/>
        </w:rPr>
        <w:t xml:space="preserve"> </w:t>
      </w:r>
      <w:r w:rsidR="00DB70F9" w:rsidRPr="003D2143">
        <w:rPr>
          <w:rFonts w:ascii="Arial" w:hAnsi="Arial" w:cs="Arial"/>
          <w:sz w:val="24"/>
          <w:szCs w:val="24"/>
        </w:rPr>
        <w:t>2000</w:t>
      </w:r>
      <w:proofErr w:type="gramStart"/>
      <w:r w:rsidR="00DB70F9" w:rsidRPr="003D2143">
        <w:rPr>
          <w:rFonts w:ascii="Arial" w:hAnsi="Arial" w:cs="Arial"/>
          <w:sz w:val="24"/>
          <w:szCs w:val="24"/>
        </w:rPr>
        <w:t>;12</w:t>
      </w:r>
      <w:proofErr w:type="gramEnd"/>
      <w:r w:rsidR="00DB70F9" w:rsidRPr="003D2143">
        <w:rPr>
          <w:rFonts w:ascii="Arial" w:hAnsi="Arial" w:cs="Arial"/>
          <w:sz w:val="24"/>
          <w:szCs w:val="24"/>
        </w:rPr>
        <w:t>(5):391-8.</w:t>
      </w:r>
    </w:p>
    <w:p w:rsidR="00E54771" w:rsidRPr="003D2143" w:rsidRDefault="00793FEF"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27" w:history="1">
        <w:proofErr w:type="spellStart"/>
        <w:r w:rsidR="00DB70F9" w:rsidRPr="003D2143">
          <w:rPr>
            <w:rFonts w:ascii="Arial" w:hAnsi="Arial" w:cs="Arial"/>
            <w:sz w:val="24"/>
            <w:szCs w:val="24"/>
            <w:lang w:val="en-US"/>
          </w:rPr>
          <w:t>Vescovi</w:t>
        </w:r>
        <w:proofErr w:type="spellEnd"/>
        <w:r w:rsidR="00DB70F9" w:rsidRPr="003D2143">
          <w:rPr>
            <w:rFonts w:ascii="Arial" w:hAnsi="Arial" w:cs="Arial"/>
            <w:sz w:val="24"/>
            <w:szCs w:val="24"/>
            <w:lang w:val="en-US"/>
          </w:rPr>
          <w:t xml:space="preserve"> P</w:t>
        </w:r>
      </w:hyperlink>
      <w:r w:rsidR="00DB70F9" w:rsidRPr="003D2143">
        <w:rPr>
          <w:rFonts w:ascii="Arial" w:hAnsi="Arial" w:cs="Arial"/>
          <w:sz w:val="24"/>
          <w:szCs w:val="24"/>
          <w:lang w:val="en-US"/>
        </w:rPr>
        <w:t xml:space="preserve">, </w:t>
      </w:r>
      <w:hyperlink r:id="rId28" w:history="1">
        <w:proofErr w:type="spellStart"/>
        <w:r w:rsidR="00DB70F9" w:rsidRPr="003D2143">
          <w:rPr>
            <w:rFonts w:ascii="Arial" w:hAnsi="Arial" w:cs="Arial"/>
            <w:sz w:val="24"/>
            <w:szCs w:val="24"/>
            <w:lang w:val="en-US"/>
          </w:rPr>
          <w:t>Manfredi</w:t>
        </w:r>
        <w:proofErr w:type="spellEnd"/>
        <w:r w:rsidR="00DB70F9" w:rsidRPr="003D2143">
          <w:rPr>
            <w:rFonts w:ascii="Arial" w:hAnsi="Arial" w:cs="Arial"/>
            <w:sz w:val="24"/>
            <w:szCs w:val="24"/>
            <w:lang w:val="en-US"/>
          </w:rPr>
          <w:t xml:space="preserve"> M</w:t>
        </w:r>
      </w:hyperlink>
      <w:r w:rsidR="00DB70F9" w:rsidRPr="003D2143">
        <w:rPr>
          <w:rFonts w:ascii="Arial" w:hAnsi="Arial" w:cs="Arial"/>
          <w:sz w:val="24"/>
          <w:szCs w:val="24"/>
          <w:lang w:val="en-US"/>
        </w:rPr>
        <w:t xml:space="preserve">, </w:t>
      </w:r>
      <w:hyperlink r:id="rId29" w:history="1">
        <w:proofErr w:type="spellStart"/>
        <w:r w:rsidR="00DB70F9" w:rsidRPr="003D2143">
          <w:rPr>
            <w:rFonts w:ascii="Arial" w:hAnsi="Arial" w:cs="Arial"/>
            <w:sz w:val="24"/>
            <w:szCs w:val="24"/>
            <w:lang w:val="en-US"/>
          </w:rPr>
          <w:t>Cimarosti</w:t>
        </w:r>
        <w:proofErr w:type="spellEnd"/>
        <w:r w:rsidR="00DB70F9" w:rsidRPr="003D2143">
          <w:rPr>
            <w:rFonts w:ascii="Arial" w:hAnsi="Arial" w:cs="Arial"/>
            <w:sz w:val="24"/>
            <w:szCs w:val="24"/>
            <w:lang w:val="en-US"/>
          </w:rPr>
          <w:t xml:space="preserve"> S</w:t>
        </w:r>
      </w:hyperlink>
      <w:r w:rsidR="00DB70F9" w:rsidRPr="003D2143">
        <w:rPr>
          <w:rFonts w:ascii="Arial" w:hAnsi="Arial" w:cs="Arial"/>
          <w:sz w:val="24"/>
          <w:szCs w:val="24"/>
          <w:lang w:val="en-US"/>
        </w:rPr>
        <w:t xml:space="preserve">. [Sjögren's syndrome: clinical and therapeutic features. </w:t>
      </w:r>
      <w:r w:rsidR="00DB70F9" w:rsidRPr="003D2143">
        <w:rPr>
          <w:rFonts w:ascii="Arial" w:hAnsi="Arial" w:cs="Arial"/>
          <w:sz w:val="24"/>
          <w:szCs w:val="24"/>
        </w:rPr>
        <w:t xml:space="preserve">A </w:t>
      </w:r>
      <w:proofErr w:type="spellStart"/>
      <w:r w:rsidR="00DB70F9" w:rsidRPr="003D2143">
        <w:rPr>
          <w:rFonts w:ascii="Arial" w:hAnsi="Arial" w:cs="Arial"/>
          <w:sz w:val="24"/>
          <w:szCs w:val="24"/>
        </w:rPr>
        <w:t>review</w:t>
      </w:r>
      <w:proofErr w:type="spellEnd"/>
      <w:r w:rsidR="00DB70F9" w:rsidRPr="003D2143">
        <w:rPr>
          <w:rFonts w:ascii="Arial" w:hAnsi="Arial" w:cs="Arial"/>
          <w:sz w:val="24"/>
          <w:szCs w:val="24"/>
        </w:rPr>
        <w:t xml:space="preserve"> of </w:t>
      </w:r>
      <w:proofErr w:type="spellStart"/>
      <w:r w:rsidR="00DB70F9" w:rsidRPr="003D2143">
        <w:rPr>
          <w:rFonts w:ascii="Arial" w:hAnsi="Arial" w:cs="Arial"/>
          <w:sz w:val="24"/>
          <w:szCs w:val="24"/>
        </w:rPr>
        <w:t>the</w:t>
      </w:r>
      <w:proofErr w:type="spellEnd"/>
      <w:r w:rsidR="00DB70F9" w:rsidRPr="003D2143">
        <w:rPr>
          <w:rFonts w:ascii="Arial" w:hAnsi="Arial" w:cs="Arial"/>
          <w:sz w:val="24"/>
          <w:szCs w:val="24"/>
        </w:rPr>
        <w:t xml:space="preserve"> </w:t>
      </w:r>
      <w:proofErr w:type="spellStart"/>
      <w:r w:rsidR="00DB70F9" w:rsidRPr="003D2143">
        <w:rPr>
          <w:rFonts w:ascii="Arial" w:hAnsi="Arial" w:cs="Arial"/>
          <w:sz w:val="24"/>
          <w:szCs w:val="24"/>
        </w:rPr>
        <w:t>literature</w:t>
      </w:r>
      <w:proofErr w:type="spellEnd"/>
      <w:r w:rsidR="00DB70F9" w:rsidRPr="003D2143">
        <w:rPr>
          <w:rFonts w:ascii="Arial" w:hAnsi="Arial" w:cs="Arial"/>
          <w:sz w:val="24"/>
          <w:szCs w:val="24"/>
        </w:rPr>
        <w:t xml:space="preserve">]. </w:t>
      </w:r>
      <w:hyperlink r:id="rId30" w:tooltip="Minerva stomatologica." w:history="1">
        <w:r w:rsidR="00DB70F9" w:rsidRPr="003D2143">
          <w:rPr>
            <w:rFonts w:ascii="Arial" w:hAnsi="Arial" w:cs="Arial"/>
            <w:sz w:val="24"/>
            <w:szCs w:val="24"/>
          </w:rPr>
          <w:t xml:space="preserve">Minerva </w:t>
        </w:r>
        <w:proofErr w:type="spellStart"/>
        <w:r w:rsidR="00DB70F9" w:rsidRPr="003D2143">
          <w:rPr>
            <w:rFonts w:ascii="Arial" w:hAnsi="Arial" w:cs="Arial"/>
            <w:sz w:val="24"/>
            <w:szCs w:val="24"/>
          </w:rPr>
          <w:t>Stomatol</w:t>
        </w:r>
        <w:proofErr w:type="spellEnd"/>
        <w:r w:rsidR="00DB70F9" w:rsidRPr="003D2143">
          <w:rPr>
            <w:rFonts w:ascii="Arial" w:hAnsi="Arial" w:cs="Arial"/>
            <w:sz w:val="24"/>
            <w:szCs w:val="24"/>
          </w:rPr>
          <w:t>.</w:t>
        </w:r>
      </w:hyperlink>
      <w:r w:rsidR="00DB70F9" w:rsidRPr="003D2143">
        <w:rPr>
          <w:rFonts w:ascii="Arial" w:hAnsi="Arial" w:cs="Arial"/>
          <w:sz w:val="24"/>
          <w:szCs w:val="24"/>
        </w:rPr>
        <w:t xml:space="preserve"> 2004;53(1-2):1-19</w:t>
      </w:r>
    </w:p>
    <w:p w:rsidR="00211C86" w:rsidRPr="003D2143" w:rsidRDefault="00211C86" w:rsidP="00B539C9">
      <w:pPr>
        <w:pStyle w:val="Prrafodelista"/>
        <w:numPr>
          <w:ilvl w:val="0"/>
          <w:numId w:val="20"/>
        </w:numPr>
        <w:tabs>
          <w:tab w:val="left" w:pos="0"/>
        </w:tabs>
        <w:spacing w:after="0" w:line="480" w:lineRule="auto"/>
        <w:ind w:left="0" w:hanging="426"/>
        <w:rPr>
          <w:rFonts w:ascii="Arial" w:hAnsi="Arial" w:cs="Arial"/>
          <w:sz w:val="24"/>
          <w:szCs w:val="24"/>
        </w:rPr>
      </w:pPr>
      <w:r w:rsidRPr="00EC52B1">
        <w:rPr>
          <w:rFonts w:ascii="Arial" w:hAnsi="Arial" w:cs="Arial"/>
          <w:sz w:val="24"/>
          <w:szCs w:val="24"/>
        </w:rPr>
        <w:t xml:space="preserve">Sjögren’s </w:t>
      </w:r>
      <w:proofErr w:type="spellStart"/>
      <w:r w:rsidRPr="00EC52B1">
        <w:rPr>
          <w:rFonts w:ascii="Arial" w:hAnsi="Arial" w:cs="Arial"/>
          <w:sz w:val="24"/>
          <w:szCs w:val="24"/>
        </w:rPr>
        <w:t>Syn</w:t>
      </w:r>
      <w:r w:rsidR="001732C5" w:rsidRPr="00EC52B1">
        <w:rPr>
          <w:rFonts w:ascii="Arial" w:hAnsi="Arial" w:cs="Arial"/>
          <w:sz w:val="24"/>
          <w:szCs w:val="24"/>
        </w:rPr>
        <w:t>drome</w:t>
      </w:r>
      <w:proofErr w:type="spellEnd"/>
      <w:r w:rsidR="001732C5" w:rsidRPr="00EC52B1">
        <w:rPr>
          <w:rFonts w:ascii="Arial" w:hAnsi="Arial" w:cs="Arial"/>
          <w:sz w:val="24"/>
          <w:szCs w:val="24"/>
        </w:rPr>
        <w:t xml:space="preserve"> </w:t>
      </w:r>
      <w:proofErr w:type="spellStart"/>
      <w:r w:rsidR="001732C5" w:rsidRPr="00EC52B1">
        <w:rPr>
          <w:rFonts w:ascii="Arial" w:hAnsi="Arial" w:cs="Arial"/>
          <w:sz w:val="24"/>
          <w:szCs w:val="24"/>
        </w:rPr>
        <w:t>Foundation</w:t>
      </w:r>
      <w:proofErr w:type="spellEnd"/>
      <w:r w:rsidR="001732C5" w:rsidRPr="00EC52B1">
        <w:rPr>
          <w:rFonts w:ascii="Arial" w:hAnsi="Arial" w:cs="Arial"/>
          <w:sz w:val="24"/>
          <w:szCs w:val="24"/>
        </w:rPr>
        <w:t>, Inc. [Internet</w:t>
      </w:r>
      <w:r w:rsidRPr="00EC52B1">
        <w:rPr>
          <w:rFonts w:ascii="Arial" w:hAnsi="Arial" w:cs="Arial"/>
          <w:sz w:val="24"/>
          <w:szCs w:val="24"/>
        </w:rPr>
        <w:t xml:space="preserve">]. </w:t>
      </w:r>
      <w:r w:rsidRPr="003D2143">
        <w:rPr>
          <w:rFonts w:ascii="Arial" w:hAnsi="Arial" w:cs="Arial"/>
          <w:sz w:val="24"/>
          <w:szCs w:val="24"/>
        </w:rPr>
        <w:t xml:space="preserve">Estados Unidos: </w:t>
      </w:r>
      <w:proofErr w:type="spellStart"/>
      <w:r w:rsidRPr="003D2143">
        <w:rPr>
          <w:rFonts w:ascii="Arial" w:hAnsi="Arial" w:cs="Arial"/>
          <w:sz w:val="24"/>
          <w:szCs w:val="24"/>
        </w:rPr>
        <w:t>The</w:t>
      </w:r>
      <w:proofErr w:type="spellEnd"/>
      <w:r w:rsidRPr="003D2143">
        <w:rPr>
          <w:rFonts w:ascii="Arial" w:hAnsi="Arial" w:cs="Arial"/>
          <w:sz w:val="24"/>
          <w:szCs w:val="24"/>
        </w:rPr>
        <w:t xml:space="preserve"> </w:t>
      </w:r>
      <w:proofErr w:type="spellStart"/>
      <w:r w:rsidRPr="003D2143">
        <w:rPr>
          <w:rFonts w:ascii="Arial" w:hAnsi="Arial" w:cs="Arial"/>
          <w:sz w:val="24"/>
          <w:szCs w:val="24"/>
        </w:rPr>
        <w:t>foundation</w:t>
      </w:r>
      <w:proofErr w:type="spellEnd"/>
      <w:r w:rsidRPr="003D2143">
        <w:rPr>
          <w:rFonts w:ascii="Arial" w:hAnsi="Arial" w:cs="Arial"/>
          <w:sz w:val="24"/>
          <w:szCs w:val="24"/>
        </w:rPr>
        <w:t xml:space="preserve">; </w:t>
      </w:r>
      <w:r w:rsidR="001732C5" w:rsidRPr="003D2143">
        <w:rPr>
          <w:rFonts w:ascii="Arial" w:hAnsi="Arial" w:cs="Arial"/>
          <w:sz w:val="24"/>
          <w:szCs w:val="24"/>
        </w:rPr>
        <w:t>[consultado junio de 2009]</w:t>
      </w:r>
      <w:r w:rsidRPr="003D2143">
        <w:rPr>
          <w:rFonts w:ascii="Arial" w:hAnsi="Arial" w:cs="Arial"/>
          <w:sz w:val="24"/>
          <w:szCs w:val="24"/>
        </w:rPr>
        <w:t xml:space="preserve">. </w:t>
      </w:r>
      <w:proofErr w:type="spellStart"/>
      <w:r w:rsidRPr="003D2143">
        <w:rPr>
          <w:rFonts w:ascii="Arial" w:hAnsi="Arial" w:cs="Arial"/>
          <w:sz w:val="24"/>
          <w:szCs w:val="24"/>
        </w:rPr>
        <w:t>About</w:t>
      </w:r>
      <w:proofErr w:type="spellEnd"/>
      <w:r w:rsidRPr="003D2143">
        <w:rPr>
          <w:rFonts w:ascii="Arial" w:hAnsi="Arial" w:cs="Arial"/>
          <w:sz w:val="24"/>
          <w:szCs w:val="24"/>
        </w:rPr>
        <w:t xml:space="preserve"> Sjögren’s </w:t>
      </w:r>
      <w:proofErr w:type="spellStart"/>
      <w:r w:rsidRPr="003D2143">
        <w:rPr>
          <w:rFonts w:ascii="Arial" w:hAnsi="Arial" w:cs="Arial"/>
          <w:sz w:val="24"/>
          <w:szCs w:val="24"/>
        </w:rPr>
        <w:t>S</w:t>
      </w:r>
      <w:r w:rsidR="001732C5" w:rsidRPr="003D2143">
        <w:rPr>
          <w:rFonts w:ascii="Arial" w:hAnsi="Arial" w:cs="Arial"/>
          <w:sz w:val="24"/>
          <w:szCs w:val="24"/>
        </w:rPr>
        <w:t>yndrome</w:t>
      </w:r>
      <w:proofErr w:type="spellEnd"/>
      <w:r w:rsidR="001732C5" w:rsidRPr="003D2143">
        <w:rPr>
          <w:rFonts w:ascii="Arial" w:hAnsi="Arial" w:cs="Arial"/>
          <w:sz w:val="24"/>
          <w:szCs w:val="24"/>
        </w:rPr>
        <w:t>, Diagnosis</w:t>
      </w:r>
      <w:r w:rsidRPr="003D2143">
        <w:rPr>
          <w:rFonts w:ascii="Arial" w:hAnsi="Arial" w:cs="Arial"/>
          <w:sz w:val="24"/>
          <w:szCs w:val="24"/>
        </w:rPr>
        <w:t xml:space="preserve">. Disponible en: http://www.sjogrens.org/home/about-sjogrens-syndrome/diagnosis </w:t>
      </w:r>
    </w:p>
    <w:p w:rsidR="00211C86" w:rsidRPr="003D2143" w:rsidRDefault="0024177C"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31" w:history="1">
        <w:proofErr w:type="spellStart"/>
        <w:r w:rsidR="00DB70F9" w:rsidRPr="003D2143">
          <w:rPr>
            <w:rFonts w:ascii="Arial" w:hAnsi="Arial" w:cs="Arial"/>
            <w:sz w:val="24"/>
            <w:szCs w:val="24"/>
            <w:lang w:val="en-US"/>
          </w:rPr>
          <w:t>Gentric</w:t>
        </w:r>
        <w:proofErr w:type="spellEnd"/>
        <w:r w:rsidR="00DB70F9" w:rsidRPr="003D2143">
          <w:rPr>
            <w:rFonts w:ascii="Arial" w:hAnsi="Arial" w:cs="Arial"/>
            <w:sz w:val="24"/>
            <w:szCs w:val="24"/>
            <w:lang w:val="en-US"/>
          </w:rPr>
          <w:t>-Tilly A</w:t>
        </w:r>
      </w:hyperlink>
      <w:r w:rsidR="00DB70F9" w:rsidRPr="003D2143">
        <w:rPr>
          <w:rFonts w:ascii="Arial" w:hAnsi="Arial" w:cs="Arial"/>
          <w:sz w:val="24"/>
          <w:szCs w:val="24"/>
          <w:lang w:val="en-US"/>
        </w:rPr>
        <w:t xml:space="preserve">. [Sjögren's syndrome in the elderly]. </w:t>
      </w:r>
      <w:hyperlink r:id="rId32" w:tooltip="Annales de médecine interne." w:history="1">
        <w:r w:rsidR="00DB70F9" w:rsidRPr="003D2143">
          <w:rPr>
            <w:rFonts w:ascii="Arial" w:hAnsi="Arial" w:cs="Arial"/>
            <w:sz w:val="24"/>
            <w:szCs w:val="24"/>
          </w:rPr>
          <w:t xml:space="preserve">Ann </w:t>
        </w:r>
        <w:proofErr w:type="spellStart"/>
        <w:r w:rsidR="00DB70F9" w:rsidRPr="003D2143">
          <w:rPr>
            <w:rFonts w:ascii="Arial" w:hAnsi="Arial" w:cs="Arial"/>
            <w:sz w:val="24"/>
            <w:szCs w:val="24"/>
          </w:rPr>
          <w:t>Med</w:t>
        </w:r>
        <w:proofErr w:type="spellEnd"/>
        <w:r w:rsidR="00DB70F9" w:rsidRPr="003D2143">
          <w:rPr>
            <w:rFonts w:ascii="Arial" w:hAnsi="Arial" w:cs="Arial"/>
            <w:sz w:val="24"/>
            <w:szCs w:val="24"/>
          </w:rPr>
          <w:t xml:space="preserve"> Interne (Paris).</w:t>
        </w:r>
      </w:hyperlink>
      <w:r w:rsidR="00DB70F9" w:rsidRPr="003D2143">
        <w:rPr>
          <w:rFonts w:ascii="Arial" w:hAnsi="Arial" w:cs="Arial"/>
          <w:sz w:val="24"/>
          <w:szCs w:val="24"/>
        </w:rPr>
        <w:t xml:space="preserve"> 2002</w:t>
      </w:r>
      <w:proofErr w:type="gramStart"/>
      <w:r w:rsidR="00DB70F9" w:rsidRPr="003D2143">
        <w:rPr>
          <w:rFonts w:ascii="Arial" w:hAnsi="Arial" w:cs="Arial"/>
          <w:sz w:val="24"/>
          <w:szCs w:val="24"/>
        </w:rPr>
        <w:t>;153</w:t>
      </w:r>
      <w:proofErr w:type="gramEnd"/>
      <w:r w:rsidR="00DB70F9" w:rsidRPr="003D2143">
        <w:rPr>
          <w:rFonts w:ascii="Arial" w:hAnsi="Arial" w:cs="Arial"/>
          <w:sz w:val="24"/>
          <w:szCs w:val="24"/>
        </w:rPr>
        <w:t>(6):378-82.</w:t>
      </w:r>
      <w:r w:rsidR="00211C86" w:rsidRPr="003D2143">
        <w:rPr>
          <w:rFonts w:ascii="Arial" w:hAnsi="Arial" w:cs="Arial"/>
          <w:sz w:val="24"/>
          <w:szCs w:val="24"/>
        </w:rPr>
        <w:t xml:space="preserve"> </w:t>
      </w:r>
    </w:p>
    <w:p w:rsidR="00211C86" w:rsidRPr="003D2143" w:rsidRDefault="00793FEF"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33" w:history="1">
        <w:proofErr w:type="spellStart"/>
        <w:r w:rsidR="00A060CD" w:rsidRPr="00C059E7">
          <w:rPr>
            <w:rFonts w:ascii="Arial" w:hAnsi="Arial" w:cs="Arial"/>
            <w:sz w:val="24"/>
            <w:szCs w:val="24"/>
            <w:lang w:val="fr-FR"/>
          </w:rPr>
          <w:t>Chiorini</w:t>
        </w:r>
        <w:proofErr w:type="spellEnd"/>
        <w:r w:rsidR="00A060CD" w:rsidRPr="00C059E7">
          <w:rPr>
            <w:rFonts w:ascii="Arial" w:hAnsi="Arial" w:cs="Arial"/>
            <w:sz w:val="24"/>
            <w:szCs w:val="24"/>
            <w:lang w:val="fr-FR"/>
          </w:rPr>
          <w:t xml:space="preserve"> JA</w:t>
        </w:r>
      </w:hyperlink>
      <w:r w:rsidR="00A060CD" w:rsidRPr="00C059E7">
        <w:rPr>
          <w:rFonts w:ascii="Arial" w:hAnsi="Arial" w:cs="Arial"/>
          <w:sz w:val="24"/>
          <w:szCs w:val="24"/>
          <w:lang w:val="fr-FR"/>
        </w:rPr>
        <w:t xml:space="preserve">, </w:t>
      </w:r>
      <w:hyperlink r:id="rId34" w:history="1">
        <w:proofErr w:type="spellStart"/>
        <w:r w:rsidR="00A060CD" w:rsidRPr="00C059E7">
          <w:rPr>
            <w:rFonts w:ascii="Arial" w:hAnsi="Arial" w:cs="Arial"/>
            <w:sz w:val="24"/>
            <w:szCs w:val="24"/>
            <w:lang w:val="fr-FR"/>
          </w:rPr>
          <w:t>Cihakova</w:t>
        </w:r>
        <w:proofErr w:type="spellEnd"/>
        <w:r w:rsidR="00A060CD" w:rsidRPr="00C059E7">
          <w:rPr>
            <w:rFonts w:ascii="Arial" w:hAnsi="Arial" w:cs="Arial"/>
            <w:sz w:val="24"/>
            <w:szCs w:val="24"/>
            <w:lang w:val="fr-FR"/>
          </w:rPr>
          <w:t xml:space="preserve"> D</w:t>
        </w:r>
      </w:hyperlink>
      <w:r w:rsidR="00A060CD" w:rsidRPr="00C059E7">
        <w:rPr>
          <w:rFonts w:ascii="Arial" w:hAnsi="Arial" w:cs="Arial"/>
          <w:sz w:val="24"/>
          <w:szCs w:val="24"/>
          <w:lang w:val="fr-FR"/>
        </w:rPr>
        <w:t xml:space="preserve">, </w:t>
      </w:r>
      <w:hyperlink r:id="rId35" w:history="1">
        <w:r w:rsidR="00A060CD" w:rsidRPr="00C059E7">
          <w:rPr>
            <w:rFonts w:ascii="Arial" w:hAnsi="Arial" w:cs="Arial"/>
            <w:sz w:val="24"/>
            <w:szCs w:val="24"/>
            <w:lang w:val="fr-FR"/>
          </w:rPr>
          <w:t>Ouellette CE</w:t>
        </w:r>
      </w:hyperlink>
      <w:r w:rsidR="00A060CD" w:rsidRPr="00C059E7">
        <w:rPr>
          <w:rFonts w:ascii="Arial" w:hAnsi="Arial" w:cs="Arial"/>
          <w:sz w:val="24"/>
          <w:szCs w:val="24"/>
          <w:lang w:val="fr-FR"/>
        </w:rPr>
        <w:t xml:space="preserve">, </w:t>
      </w:r>
      <w:hyperlink r:id="rId36" w:history="1">
        <w:proofErr w:type="spellStart"/>
        <w:r w:rsidR="00A060CD" w:rsidRPr="00C059E7">
          <w:rPr>
            <w:rFonts w:ascii="Arial" w:hAnsi="Arial" w:cs="Arial"/>
            <w:sz w:val="24"/>
            <w:szCs w:val="24"/>
            <w:lang w:val="fr-FR"/>
          </w:rPr>
          <w:t>Caturegli</w:t>
        </w:r>
        <w:proofErr w:type="spellEnd"/>
        <w:r w:rsidR="00A060CD" w:rsidRPr="00C059E7">
          <w:rPr>
            <w:rFonts w:ascii="Arial" w:hAnsi="Arial" w:cs="Arial"/>
            <w:sz w:val="24"/>
            <w:szCs w:val="24"/>
            <w:lang w:val="fr-FR"/>
          </w:rPr>
          <w:t xml:space="preserve"> P</w:t>
        </w:r>
      </w:hyperlink>
      <w:r w:rsidR="00A060CD" w:rsidRPr="00C059E7">
        <w:rPr>
          <w:rFonts w:ascii="Arial" w:hAnsi="Arial" w:cs="Arial"/>
          <w:sz w:val="24"/>
          <w:szCs w:val="24"/>
          <w:lang w:val="fr-FR"/>
        </w:rPr>
        <w:t xml:space="preserve">. </w:t>
      </w:r>
      <w:r w:rsidR="00A060CD" w:rsidRPr="003D2143">
        <w:rPr>
          <w:rFonts w:ascii="Arial" w:hAnsi="Arial" w:cs="Arial"/>
          <w:sz w:val="24"/>
          <w:szCs w:val="24"/>
          <w:lang w:val="en-US"/>
        </w:rPr>
        <w:t xml:space="preserve">Sjögren syndrome: advances in the pathogenesis from animal models. </w:t>
      </w:r>
      <w:hyperlink r:id="rId37" w:tooltip="Journal of autoimmunity." w:history="1">
        <w:r w:rsidR="00A060CD" w:rsidRPr="003D2143">
          <w:rPr>
            <w:rFonts w:ascii="Arial" w:hAnsi="Arial" w:cs="Arial"/>
            <w:sz w:val="24"/>
            <w:szCs w:val="24"/>
            <w:lang w:val="en-US"/>
          </w:rPr>
          <w:t xml:space="preserve">J </w:t>
        </w:r>
        <w:proofErr w:type="spellStart"/>
        <w:r w:rsidR="00A060CD" w:rsidRPr="003D2143">
          <w:rPr>
            <w:rFonts w:ascii="Arial" w:hAnsi="Arial" w:cs="Arial"/>
            <w:sz w:val="24"/>
            <w:szCs w:val="24"/>
            <w:lang w:val="en-US"/>
          </w:rPr>
          <w:t>Autoimmun</w:t>
        </w:r>
        <w:proofErr w:type="spellEnd"/>
        <w:r w:rsidR="00A060CD" w:rsidRPr="003D2143">
          <w:rPr>
            <w:rFonts w:ascii="Arial" w:hAnsi="Arial" w:cs="Arial"/>
            <w:sz w:val="24"/>
            <w:szCs w:val="24"/>
            <w:lang w:val="en-US"/>
          </w:rPr>
          <w:t>.</w:t>
        </w:r>
      </w:hyperlink>
      <w:r w:rsidR="00A060CD" w:rsidRPr="003D2143">
        <w:rPr>
          <w:rFonts w:ascii="Arial" w:hAnsi="Arial" w:cs="Arial"/>
          <w:sz w:val="24"/>
          <w:szCs w:val="24"/>
          <w:lang w:val="en-US"/>
        </w:rPr>
        <w:t xml:space="preserve"> </w:t>
      </w:r>
      <w:r w:rsidR="00A060CD" w:rsidRPr="003D2143">
        <w:rPr>
          <w:rFonts w:ascii="Arial" w:hAnsi="Arial" w:cs="Arial"/>
          <w:sz w:val="24"/>
          <w:szCs w:val="24"/>
        </w:rPr>
        <w:t>2009</w:t>
      </w:r>
      <w:proofErr w:type="gramStart"/>
      <w:r w:rsidR="00A060CD" w:rsidRPr="003D2143">
        <w:rPr>
          <w:rFonts w:ascii="Arial" w:hAnsi="Arial" w:cs="Arial"/>
          <w:sz w:val="24"/>
          <w:szCs w:val="24"/>
        </w:rPr>
        <w:t>;33</w:t>
      </w:r>
      <w:proofErr w:type="gramEnd"/>
      <w:r w:rsidR="00A060CD" w:rsidRPr="003D2143">
        <w:rPr>
          <w:rFonts w:ascii="Arial" w:hAnsi="Arial" w:cs="Arial"/>
          <w:sz w:val="24"/>
          <w:szCs w:val="24"/>
        </w:rPr>
        <w:t xml:space="preserve">(3-4):190-6. </w:t>
      </w:r>
    </w:p>
    <w:p w:rsidR="00211C86" w:rsidRPr="003D2143" w:rsidRDefault="00EC52B1" w:rsidP="00B539C9">
      <w:pPr>
        <w:pStyle w:val="Prrafodelista"/>
        <w:numPr>
          <w:ilvl w:val="0"/>
          <w:numId w:val="20"/>
        </w:numPr>
        <w:tabs>
          <w:tab w:val="left" w:pos="0"/>
          <w:tab w:val="left" w:pos="709"/>
        </w:tabs>
        <w:spacing w:after="0" w:line="480" w:lineRule="auto"/>
        <w:ind w:left="0" w:hanging="426"/>
        <w:rPr>
          <w:rFonts w:ascii="Arial" w:hAnsi="Arial" w:cs="Arial"/>
          <w:sz w:val="24"/>
          <w:szCs w:val="24"/>
        </w:rPr>
      </w:pPr>
      <w:r>
        <w:rPr>
          <w:rFonts w:ascii="Arial" w:hAnsi="Arial" w:cs="Arial"/>
          <w:sz w:val="24"/>
          <w:szCs w:val="24"/>
          <w:lang w:val="en-US"/>
        </w:rPr>
        <w:t xml:space="preserve">DENTAL WORD. [Internet] </w:t>
      </w:r>
      <w:r w:rsidR="00211C86" w:rsidRPr="003D2143">
        <w:rPr>
          <w:rFonts w:ascii="Arial" w:hAnsi="Arial" w:cs="Arial"/>
          <w:sz w:val="24"/>
          <w:szCs w:val="24"/>
          <w:lang w:val="en-US"/>
        </w:rPr>
        <w:t xml:space="preserve">©1996-2010 GB Systems/DENTAL World. </w:t>
      </w:r>
      <w:r w:rsidR="00211C86" w:rsidRPr="003D2143">
        <w:rPr>
          <w:rFonts w:ascii="Arial" w:hAnsi="Arial" w:cs="Arial"/>
          <w:sz w:val="24"/>
          <w:szCs w:val="24"/>
        </w:rPr>
        <w:t>Todos los derechos reservados. Disponible en: http://gbsystems.com/trabajo/sindrome.htm.</w:t>
      </w:r>
    </w:p>
    <w:p w:rsidR="00E54771" w:rsidRPr="003D2143" w:rsidRDefault="00211C86" w:rsidP="00B539C9">
      <w:pPr>
        <w:pStyle w:val="Prrafodelista"/>
        <w:numPr>
          <w:ilvl w:val="0"/>
          <w:numId w:val="20"/>
        </w:numPr>
        <w:tabs>
          <w:tab w:val="left" w:pos="0"/>
          <w:tab w:val="left" w:pos="709"/>
        </w:tabs>
        <w:spacing w:after="0" w:line="480" w:lineRule="auto"/>
        <w:ind w:left="0" w:hanging="426"/>
        <w:rPr>
          <w:rFonts w:ascii="Arial" w:hAnsi="Arial" w:cs="Arial"/>
          <w:sz w:val="24"/>
          <w:szCs w:val="24"/>
        </w:rPr>
      </w:pPr>
      <w:r w:rsidRPr="003D2143">
        <w:rPr>
          <w:rFonts w:ascii="Arial" w:hAnsi="Arial" w:cs="Arial"/>
          <w:sz w:val="24"/>
          <w:szCs w:val="24"/>
          <w:lang w:val="en-US"/>
        </w:rPr>
        <w:lastRenderedPageBreak/>
        <w:t xml:space="preserve">Arthritis foundation. [Internet] Copyright 2009, Arthritis Foundation. </w:t>
      </w:r>
      <w:r w:rsidRPr="003D2143">
        <w:rPr>
          <w:rFonts w:ascii="Arial" w:hAnsi="Arial" w:cs="Arial"/>
          <w:sz w:val="24"/>
          <w:szCs w:val="24"/>
        </w:rPr>
        <w:t xml:space="preserve">Todos los derechos reservados. Disponible en: </w:t>
      </w:r>
      <w:hyperlink r:id="rId38" w:history="1">
        <w:r w:rsidR="00E54771" w:rsidRPr="003D2143">
          <w:rPr>
            <w:rFonts w:ascii="Arial" w:hAnsi="Arial" w:cs="Arial"/>
            <w:sz w:val="24"/>
            <w:szCs w:val="24"/>
          </w:rPr>
          <w:t>http://www.arthritis.org/espanol/disease-center.php?disease_id=61&amp;df=whos_at_risk</w:t>
        </w:r>
      </w:hyperlink>
      <w:r w:rsidRPr="003D2143">
        <w:rPr>
          <w:rFonts w:ascii="Arial" w:hAnsi="Arial" w:cs="Arial"/>
          <w:sz w:val="24"/>
          <w:szCs w:val="24"/>
        </w:rPr>
        <w:t>.</w:t>
      </w:r>
    </w:p>
    <w:p w:rsidR="003B2F9B" w:rsidRPr="003D2143" w:rsidRDefault="00793FEF" w:rsidP="00B539C9">
      <w:pPr>
        <w:pStyle w:val="Prrafodelista"/>
        <w:numPr>
          <w:ilvl w:val="0"/>
          <w:numId w:val="20"/>
        </w:numPr>
        <w:tabs>
          <w:tab w:val="left" w:pos="0"/>
          <w:tab w:val="left" w:pos="709"/>
        </w:tabs>
        <w:spacing w:after="0" w:line="480" w:lineRule="auto"/>
        <w:ind w:left="0" w:hanging="426"/>
        <w:rPr>
          <w:rFonts w:ascii="Arial" w:hAnsi="Arial" w:cs="Arial"/>
          <w:sz w:val="24"/>
          <w:szCs w:val="24"/>
          <w:lang w:val="en-US"/>
        </w:rPr>
      </w:pPr>
      <w:hyperlink r:id="rId39" w:history="1">
        <w:proofErr w:type="spellStart"/>
        <w:r w:rsidR="001732C5" w:rsidRPr="003D2143">
          <w:rPr>
            <w:rFonts w:ascii="Arial" w:hAnsi="Arial" w:cs="Arial"/>
            <w:sz w:val="24"/>
            <w:szCs w:val="24"/>
            <w:lang w:val="en-US"/>
          </w:rPr>
          <w:t>Feltsan</w:t>
        </w:r>
        <w:proofErr w:type="spellEnd"/>
        <w:r w:rsidR="001732C5" w:rsidRPr="003D2143">
          <w:rPr>
            <w:rFonts w:ascii="Arial" w:hAnsi="Arial" w:cs="Arial"/>
            <w:sz w:val="24"/>
            <w:szCs w:val="24"/>
            <w:lang w:val="en-US"/>
          </w:rPr>
          <w:t xml:space="preserve"> T</w:t>
        </w:r>
      </w:hyperlink>
      <w:r w:rsidR="001732C5" w:rsidRPr="003D2143">
        <w:rPr>
          <w:rFonts w:ascii="Arial" w:hAnsi="Arial" w:cs="Arial"/>
          <w:sz w:val="24"/>
          <w:szCs w:val="24"/>
          <w:lang w:val="en-US"/>
        </w:rPr>
        <w:t xml:space="preserve">, </w:t>
      </w:r>
      <w:hyperlink r:id="rId40" w:history="1">
        <w:proofErr w:type="spellStart"/>
        <w:r w:rsidR="001732C5" w:rsidRPr="003D2143">
          <w:rPr>
            <w:rFonts w:ascii="Arial" w:hAnsi="Arial" w:cs="Arial"/>
            <w:sz w:val="24"/>
            <w:szCs w:val="24"/>
            <w:lang w:val="en-US"/>
          </w:rPr>
          <w:t>Stanko</w:t>
        </w:r>
        <w:proofErr w:type="spellEnd"/>
        <w:r w:rsidR="001732C5" w:rsidRPr="003D2143">
          <w:rPr>
            <w:rFonts w:ascii="Arial" w:hAnsi="Arial" w:cs="Arial"/>
            <w:sz w:val="24"/>
            <w:szCs w:val="24"/>
            <w:lang w:val="en-US"/>
          </w:rPr>
          <w:t xml:space="preserve"> P</w:t>
        </w:r>
      </w:hyperlink>
      <w:r w:rsidR="001732C5" w:rsidRPr="003D2143">
        <w:rPr>
          <w:rFonts w:ascii="Arial" w:hAnsi="Arial" w:cs="Arial"/>
          <w:sz w:val="24"/>
          <w:szCs w:val="24"/>
          <w:lang w:val="en-US"/>
        </w:rPr>
        <w:t xml:space="preserve">, </w:t>
      </w:r>
      <w:hyperlink r:id="rId41" w:history="1">
        <w:proofErr w:type="spellStart"/>
        <w:r w:rsidR="001732C5" w:rsidRPr="003D2143">
          <w:rPr>
            <w:rFonts w:ascii="Arial" w:hAnsi="Arial" w:cs="Arial"/>
            <w:sz w:val="24"/>
            <w:szCs w:val="24"/>
            <w:lang w:val="en-US"/>
          </w:rPr>
          <w:t>Mracna</w:t>
        </w:r>
        <w:proofErr w:type="spellEnd"/>
        <w:r w:rsidR="001732C5" w:rsidRPr="003D2143">
          <w:rPr>
            <w:rFonts w:ascii="Arial" w:hAnsi="Arial" w:cs="Arial"/>
            <w:sz w:val="24"/>
            <w:szCs w:val="24"/>
            <w:lang w:val="en-US"/>
          </w:rPr>
          <w:t xml:space="preserve"> J</w:t>
        </w:r>
      </w:hyperlink>
      <w:r w:rsidR="001732C5" w:rsidRPr="003D2143">
        <w:rPr>
          <w:rFonts w:ascii="Arial" w:hAnsi="Arial" w:cs="Arial"/>
          <w:sz w:val="24"/>
          <w:szCs w:val="24"/>
          <w:lang w:val="en-US"/>
        </w:rPr>
        <w:t xml:space="preserve">. Sjögren´s syndrome in present. </w:t>
      </w:r>
      <w:hyperlink r:id="rId42" w:tooltip="Bratislavské lekárske listy." w:history="1">
        <w:proofErr w:type="spellStart"/>
        <w:r w:rsidR="001732C5" w:rsidRPr="003D2143">
          <w:rPr>
            <w:rFonts w:ascii="Arial" w:hAnsi="Arial" w:cs="Arial"/>
            <w:sz w:val="24"/>
            <w:szCs w:val="24"/>
            <w:lang w:val="en-US"/>
          </w:rPr>
          <w:t>Bratisl</w:t>
        </w:r>
        <w:proofErr w:type="spellEnd"/>
        <w:r w:rsidR="001732C5" w:rsidRPr="003D2143">
          <w:rPr>
            <w:rFonts w:ascii="Arial" w:hAnsi="Arial" w:cs="Arial"/>
            <w:sz w:val="24"/>
            <w:szCs w:val="24"/>
            <w:lang w:val="en-US"/>
          </w:rPr>
          <w:t xml:space="preserve"> </w:t>
        </w:r>
        <w:proofErr w:type="spellStart"/>
        <w:r w:rsidR="001732C5" w:rsidRPr="003D2143">
          <w:rPr>
            <w:rFonts w:ascii="Arial" w:hAnsi="Arial" w:cs="Arial"/>
            <w:sz w:val="24"/>
            <w:szCs w:val="24"/>
            <w:lang w:val="en-US"/>
          </w:rPr>
          <w:t>Lek</w:t>
        </w:r>
        <w:proofErr w:type="spellEnd"/>
        <w:r w:rsidR="001732C5" w:rsidRPr="003D2143">
          <w:rPr>
            <w:rFonts w:ascii="Arial" w:hAnsi="Arial" w:cs="Arial"/>
            <w:sz w:val="24"/>
            <w:szCs w:val="24"/>
            <w:lang w:val="en-US"/>
          </w:rPr>
          <w:t xml:space="preserve"> </w:t>
        </w:r>
        <w:proofErr w:type="spellStart"/>
        <w:r w:rsidR="001732C5" w:rsidRPr="003D2143">
          <w:rPr>
            <w:rFonts w:ascii="Arial" w:hAnsi="Arial" w:cs="Arial"/>
            <w:sz w:val="24"/>
            <w:szCs w:val="24"/>
            <w:lang w:val="en-US"/>
          </w:rPr>
          <w:t>Listy</w:t>
        </w:r>
        <w:proofErr w:type="spellEnd"/>
        <w:r w:rsidR="001732C5" w:rsidRPr="003D2143">
          <w:rPr>
            <w:rFonts w:ascii="Arial" w:hAnsi="Arial" w:cs="Arial"/>
            <w:sz w:val="24"/>
            <w:szCs w:val="24"/>
            <w:lang w:val="en-US"/>
          </w:rPr>
          <w:t>.</w:t>
        </w:r>
      </w:hyperlink>
      <w:r w:rsidR="001732C5" w:rsidRPr="003D2143">
        <w:rPr>
          <w:rFonts w:ascii="Arial" w:hAnsi="Arial" w:cs="Arial"/>
          <w:sz w:val="24"/>
          <w:szCs w:val="24"/>
          <w:lang w:val="en-US"/>
        </w:rPr>
        <w:t xml:space="preserve"> 2012; 113(8):514-6. </w:t>
      </w:r>
    </w:p>
    <w:p w:rsidR="003B2F9B" w:rsidRPr="00500265" w:rsidRDefault="0024177C" w:rsidP="00B539C9">
      <w:pPr>
        <w:pStyle w:val="Prrafodelista"/>
        <w:numPr>
          <w:ilvl w:val="0"/>
          <w:numId w:val="20"/>
        </w:numPr>
        <w:tabs>
          <w:tab w:val="left" w:pos="0"/>
        </w:tabs>
        <w:spacing w:after="0" w:line="480" w:lineRule="auto"/>
        <w:ind w:left="0" w:hanging="426"/>
        <w:rPr>
          <w:rFonts w:ascii="Arial" w:hAnsi="Arial" w:cs="Arial"/>
          <w:sz w:val="24"/>
          <w:szCs w:val="24"/>
          <w:lang w:val="en-US"/>
        </w:rPr>
      </w:pPr>
      <w:hyperlink r:id="rId43" w:history="1">
        <w:r w:rsidR="003B2F9B" w:rsidRPr="00C059E7">
          <w:rPr>
            <w:rFonts w:ascii="Arial" w:hAnsi="Arial" w:cs="Arial"/>
            <w:sz w:val="24"/>
            <w:szCs w:val="24"/>
            <w:lang w:val="fr-FR"/>
          </w:rPr>
          <w:t>Fauchais AL</w:t>
        </w:r>
      </w:hyperlink>
      <w:r w:rsidR="003B2F9B" w:rsidRPr="00C059E7">
        <w:rPr>
          <w:rFonts w:ascii="Arial" w:hAnsi="Arial" w:cs="Arial"/>
          <w:sz w:val="24"/>
          <w:szCs w:val="24"/>
          <w:lang w:val="fr-FR"/>
        </w:rPr>
        <w:t xml:space="preserve">, </w:t>
      </w:r>
      <w:hyperlink r:id="rId44" w:history="1">
        <w:r w:rsidR="003B2F9B" w:rsidRPr="00C059E7">
          <w:rPr>
            <w:rFonts w:ascii="Arial" w:hAnsi="Arial" w:cs="Arial"/>
            <w:sz w:val="24"/>
            <w:szCs w:val="24"/>
            <w:lang w:val="fr-FR"/>
          </w:rPr>
          <w:t>Ouattara B</w:t>
        </w:r>
      </w:hyperlink>
      <w:r w:rsidR="003B2F9B" w:rsidRPr="00C059E7">
        <w:rPr>
          <w:rFonts w:ascii="Arial" w:hAnsi="Arial" w:cs="Arial"/>
          <w:sz w:val="24"/>
          <w:szCs w:val="24"/>
          <w:lang w:val="fr-FR"/>
        </w:rPr>
        <w:t xml:space="preserve">, </w:t>
      </w:r>
      <w:hyperlink r:id="rId45" w:history="1">
        <w:proofErr w:type="spellStart"/>
        <w:r w:rsidR="003B2F9B" w:rsidRPr="00C059E7">
          <w:rPr>
            <w:rFonts w:ascii="Arial" w:hAnsi="Arial" w:cs="Arial"/>
            <w:sz w:val="24"/>
            <w:szCs w:val="24"/>
            <w:lang w:val="fr-FR"/>
          </w:rPr>
          <w:t>Gondran</w:t>
        </w:r>
        <w:proofErr w:type="spellEnd"/>
        <w:r w:rsidR="003B2F9B" w:rsidRPr="00C059E7">
          <w:rPr>
            <w:rFonts w:ascii="Arial" w:hAnsi="Arial" w:cs="Arial"/>
            <w:sz w:val="24"/>
            <w:szCs w:val="24"/>
            <w:lang w:val="fr-FR"/>
          </w:rPr>
          <w:t xml:space="preserve"> G</w:t>
        </w:r>
      </w:hyperlink>
      <w:r w:rsidR="003B2F9B" w:rsidRPr="00C059E7">
        <w:rPr>
          <w:rFonts w:ascii="Arial" w:hAnsi="Arial" w:cs="Arial"/>
          <w:sz w:val="24"/>
          <w:szCs w:val="24"/>
          <w:lang w:val="fr-FR"/>
        </w:rPr>
        <w:t xml:space="preserve">, </w:t>
      </w:r>
      <w:hyperlink r:id="rId46" w:history="1">
        <w:proofErr w:type="spellStart"/>
        <w:r w:rsidR="003B2F9B" w:rsidRPr="00C059E7">
          <w:rPr>
            <w:rFonts w:ascii="Arial" w:hAnsi="Arial" w:cs="Arial"/>
            <w:sz w:val="24"/>
            <w:szCs w:val="24"/>
            <w:lang w:val="fr-FR"/>
          </w:rPr>
          <w:t>Lalloué</w:t>
        </w:r>
        <w:proofErr w:type="spellEnd"/>
        <w:r w:rsidR="003B2F9B" w:rsidRPr="00C059E7">
          <w:rPr>
            <w:rFonts w:ascii="Arial" w:hAnsi="Arial" w:cs="Arial"/>
            <w:sz w:val="24"/>
            <w:szCs w:val="24"/>
            <w:lang w:val="fr-FR"/>
          </w:rPr>
          <w:t xml:space="preserve"> F</w:t>
        </w:r>
      </w:hyperlink>
      <w:r w:rsidR="003B2F9B" w:rsidRPr="00C059E7">
        <w:rPr>
          <w:rFonts w:ascii="Arial" w:hAnsi="Arial" w:cs="Arial"/>
          <w:sz w:val="24"/>
          <w:szCs w:val="24"/>
          <w:lang w:val="fr-FR"/>
        </w:rPr>
        <w:t xml:space="preserve">, </w:t>
      </w:r>
      <w:hyperlink r:id="rId47" w:history="1">
        <w:r w:rsidR="003B2F9B" w:rsidRPr="00C059E7">
          <w:rPr>
            <w:rFonts w:ascii="Arial" w:hAnsi="Arial" w:cs="Arial"/>
            <w:sz w:val="24"/>
            <w:szCs w:val="24"/>
            <w:lang w:val="fr-FR"/>
          </w:rPr>
          <w:t>Petit D</w:t>
        </w:r>
      </w:hyperlink>
      <w:r w:rsidR="003B2F9B" w:rsidRPr="00C059E7">
        <w:rPr>
          <w:rFonts w:ascii="Arial" w:hAnsi="Arial" w:cs="Arial"/>
          <w:sz w:val="24"/>
          <w:szCs w:val="24"/>
          <w:lang w:val="fr-FR"/>
        </w:rPr>
        <w:t xml:space="preserve">, </w:t>
      </w:r>
      <w:hyperlink r:id="rId48" w:history="1">
        <w:r w:rsidR="003B2F9B" w:rsidRPr="00C059E7">
          <w:rPr>
            <w:rFonts w:ascii="Arial" w:hAnsi="Arial" w:cs="Arial"/>
            <w:sz w:val="24"/>
            <w:szCs w:val="24"/>
            <w:lang w:val="fr-FR"/>
          </w:rPr>
          <w:t>Ly K</w:t>
        </w:r>
      </w:hyperlink>
      <w:r w:rsidR="003B2F9B" w:rsidRPr="00C059E7">
        <w:rPr>
          <w:rFonts w:ascii="Arial" w:hAnsi="Arial" w:cs="Arial"/>
          <w:sz w:val="24"/>
          <w:szCs w:val="24"/>
          <w:lang w:val="fr-FR"/>
        </w:rPr>
        <w:t xml:space="preserve"> et al. </w:t>
      </w:r>
      <w:r w:rsidR="003B2F9B" w:rsidRPr="003D2143">
        <w:rPr>
          <w:rFonts w:ascii="Arial" w:hAnsi="Arial" w:cs="Arial"/>
          <w:sz w:val="24"/>
          <w:szCs w:val="24"/>
          <w:lang w:val="en-US"/>
        </w:rPr>
        <w:t xml:space="preserve">Articular manifestations in primary Sjögren's syndrome: clinical significance and prognosis of 188 patients. </w:t>
      </w:r>
      <w:hyperlink r:id="rId49" w:tooltip="Rheumatology (Oxford, England)." w:history="1">
        <w:r w:rsidR="003B2F9B" w:rsidRPr="00500265">
          <w:rPr>
            <w:rFonts w:ascii="Arial" w:hAnsi="Arial" w:cs="Arial"/>
            <w:sz w:val="24"/>
            <w:szCs w:val="24"/>
            <w:lang w:val="en-US"/>
          </w:rPr>
          <w:t>Rheumatology (Oxford).</w:t>
        </w:r>
      </w:hyperlink>
      <w:r w:rsidR="003B2F9B" w:rsidRPr="00500265">
        <w:rPr>
          <w:rFonts w:ascii="Arial" w:hAnsi="Arial" w:cs="Arial"/>
          <w:sz w:val="24"/>
          <w:szCs w:val="24"/>
          <w:lang w:val="en-US"/>
        </w:rPr>
        <w:t xml:space="preserve"> 2010 Jun</w:t>
      </w:r>
      <w:proofErr w:type="gramStart"/>
      <w:r w:rsidR="003B2F9B" w:rsidRPr="00500265">
        <w:rPr>
          <w:rFonts w:ascii="Arial" w:hAnsi="Arial" w:cs="Arial"/>
          <w:sz w:val="24"/>
          <w:szCs w:val="24"/>
          <w:lang w:val="en-US"/>
        </w:rPr>
        <w:t>;49</w:t>
      </w:r>
      <w:proofErr w:type="gramEnd"/>
      <w:r w:rsidR="003B2F9B" w:rsidRPr="00500265">
        <w:rPr>
          <w:rFonts w:ascii="Arial" w:hAnsi="Arial" w:cs="Arial"/>
          <w:sz w:val="24"/>
          <w:szCs w:val="24"/>
          <w:lang w:val="en-US"/>
        </w:rPr>
        <w:t>(6):1164-72.</w:t>
      </w:r>
    </w:p>
    <w:p w:rsidR="00642405" w:rsidRPr="003D2143" w:rsidRDefault="00793FEF"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50" w:history="1">
        <w:r w:rsidR="003B2F9B" w:rsidRPr="00C059E7">
          <w:rPr>
            <w:rFonts w:ascii="Arial" w:hAnsi="Arial" w:cs="Arial"/>
            <w:sz w:val="24"/>
            <w:szCs w:val="24"/>
            <w:lang w:val="fr-FR"/>
          </w:rPr>
          <w:t>Daniels TE</w:t>
        </w:r>
      </w:hyperlink>
      <w:r w:rsidR="003B2F9B" w:rsidRPr="00C059E7">
        <w:rPr>
          <w:rFonts w:ascii="Arial" w:hAnsi="Arial" w:cs="Arial"/>
          <w:sz w:val="24"/>
          <w:szCs w:val="24"/>
          <w:lang w:val="fr-FR"/>
        </w:rPr>
        <w:t xml:space="preserve">, </w:t>
      </w:r>
      <w:hyperlink r:id="rId51" w:history="1">
        <w:r w:rsidR="003B2F9B" w:rsidRPr="00C059E7">
          <w:rPr>
            <w:rFonts w:ascii="Arial" w:hAnsi="Arial" w:cs="Arial"/>
            <w:sz w:val="24"/>
            <w:szCs w:val="24"/>
            <w:lang w:val="fr-FR"/>
          </w:rPr>
          <w:t>Cox D</w:t>
        </w:r>
      </w:hyperlink>
      <w:r w:rsidR="003B2F9B" w:rsidRPr="00C059E7">
        <w:rPr>
          <w:rFonts w:ascii="Arial" w:hAnsi="Arial" w:cs="Arial"/>
          <w:sz w:val="24"/>
          <w:szCs w:val="24"/>
          <w:lang w:val="fr-FR"/>
        </w:rPr>
        <w:t xml:space="preserve">, </w:t>
      </w:r>
      <w:hyperlink r:id="rId52" w:history="1">
        <w:proofErr w:type="spellStart"/>
        <w:r w:rsidR="003B2F9B" w:rsidRPr="00C059E7">
          <w:rPr>
            <w:rFonts w:ascii="Arial" w:hAnsi="Arial" w:cs="Arial"/>
            <w:sz w:val="24"/>
            <w:szCs w:val="24"/>
            <w:lang w:val="fr-FR"/>
          </w:rPr>
          <w:t>Shiboski</w:t>
        </w:r>
        <w:proofErr w:type="spellEnd"/>
        <w:r w:rsidR="003B2F9B" w:rsidRPr="00C059E7">
          <w:rPr>
            <w:rFonts w:ascii="Arial" w:hAnsi="Arial" w:cs="Arial"/>
            <w:sz w:val="24"/>
            <w:szCs w:val="24"/>
            <w:lang w:val="fr-FR"/>
          </w:rPr>
          <w:t xml:space="preserve"> CH</w:t>
        </w:r>
      </w:hyperlink>
      <w:r w:rsidR="003B2F9B" w:rsidRPr="00C059E7">
        <w:rPr>
          <w:rFonts w:ascii="Arial" w:hAnsi="Arial" w:cs="Arial"/>
          <w:sz w:val="24"/>
          <w:szCs w:val="24"/>
          <w:lang w:val="fr-FR"/>
        </w:rPr>
        <w:t xml:space="preserve">, </w:t>
      </w:r>
      <w:hyperlink r:id="rId53" w:history="1">
        <w:proofErr w:type="spellStart"/>
        <w:r w:rsidR="003B2F9B" w:rsidRPr="00C059E7">
          <w:rPr>
            <w:rFonts w:ascii="Arial" w:hAnsi="Arial" w:cs="Arial"/>
            <w:sz w:val="24"/>
            <w:szCs w:val="24"/>
            <w:lang w:val="fr-FR"/>
          </w:rPr>
          <w:t>Schiødt</w:t>
        </w:r>
        <w:proofErr w:type="spellEnd"/>
        <w:r w:rsidR="003B2F9B" w:rsidRPr="00C059E7">
          <w:rPr>
            <w:rFonts w:ascii="Arial" w:hAnsi="Arial" w:cs="Arial"/>
            <w:sz w:val="24"/>
            <w:szCs w:val="24"/>
            <w:lang w:val="fr-FR"/>
          </w:rPr>
          <w:t xml:space="preserve"> M</w:t>
        </w:r>
      </w:hyperlink>
      <w:r w:rsidR="003B2F9B" w:rsidRPr="00C059E7">
        <w:rPr>
          <w:rFonts w:ascii="Arial" w:hAnsi="Arial" w:cs="Arial"/>
          <w:sz w:val="24"/>
          <w:szCs w:val="24"/>
          <w:lang w:val="fr-FR"/>
        </w:rPr>
        <w:t xml:space="preserve">, </w:t>
      </w:r>
      <w:hyperlink r:id="rId54" w:history="1">
        <w:r w:rsidR="003B2F9B" w:rsidRPr="00C059E7">
          <w:rPr>
            <w:rFonts w:ascii="Arial" w:hAnsi="Arial" w:cs="Arial"/>
            <w:sz w:val="24"/>
            <w:szCs w:val="24"/>
            <w:lang w:val="fr-FR"/>
          </w:rPr>
          <w:t>Wu A</w:t>
        </w:r>
      </w:hyperlink>
      <w:r w:rsidR="003B2F9B" w:rsidRPr="00C059E7">
        <w:rPr>
          <w:rFonts w:ascii="Arial" w:hAnsi="Arial" w:cs="Arial"/>
          <w:sz w:val="24"/>
          <w:szCs w:val="24"/>
          <w:lang w:val="fr-FR"/>
        </w:rPr>
        <w:t xml:space="preserve">, </w:t>
      </w:r>
      <w:hyperlink r:id="rId55" w:history="1">
        <w:proofErr w:type="spellStart"/>
        <w:r w:rsidR="003B2F9B" w:rsidRPr="00C059E7">
          <w:rPr>
            <w:rFonts w:ascii="Arial" w:hAnsi="Arial" w:cs="Arial"/>
            <w:sz w:val="24"/>
            <w:szCs w:val="24"/>
            <w:lang w:val="fr-FR"/>
          </w:rPr>
          <w:t>Lanfranchi</w:t>
        </w:r>
        <w:proofErr w:type="spellEnd"/>
        <w:r w:rsidR="003B2F9B" w:rsidRPr="00C059E7">
          <w:rPr>
            <w:rFonts w:ascii="Arial" w:hAnsi="Arial" w:cs="Arial"/>
            <w:sz w:val="24"/>
            <w:szCs w:val="24"/>
            <w:lang w:val="fr-FR"/>
          </w:rPr>
          <w:t xml:space="preserve"> H</w:t>
        </w:r>
      </w:hyperlink>
      <w:r w:rsidR="003B2F9B" w:rsidRPr="00C059E7">
        <w:rPr>
          <w:rFonts w:ascii="Arial" w:hAnsi="Arial" w:cs="Arial"/>
          <w:sz w:val="24"/>
          <w:szCs w:val="24"/>
          <w:lang w:val="fr-FR"/>
        </w:rPr>
        <w:t xml:space="preserve"> et al. </w:t>
      </w:r>
      <w:r w:rsidR="003B2F9B" w:rsidRPr="003D2143">
        <w:rPr>
          <w:rFonts w:ascii="Arial" w:hAnsi="Arial" w:cs="Arial"/>
          <w:sz w:val="24"/>
          <w:szCs w:val="24"/>
          <w:lang w:val="en-US"/>
        </w:rPr>
        <w:t xml:space="preserve">Associations between salivary gland </w:t>
      </w:r>
      <w:proofErr w:type="spellStart"/>
      <w:r w:rsidR="003B2F9B" w:rsidRPr="003D2143">
        <w:rPr>
          <w:rFonts w:ascii="Arial" w:hAnsi="Arial" w:cs="Arial"/>
          <w:sz w:val="24"/>
          <w:szCs w:val="24"/>
          <w:lang w:val="en-US"/>
        </w:rPr>
        <w:t>histopathologic</w:t>
      </w:r>
      <w:proofErr w:type="spellEnd"/>
      <w:r w:rsidR="003B2F9B" w:rsidRPr="003D2143">
        <w:rPr>
          <w:rFonts w:ascii="Arial" w:hAnsi="Arial" w:cs="Arial"/>
          <w:sz w:val="24"/>
          <w:szCs w:val="24"/>
          <w:lang w:val="en-US"/>
        </w:rPr>
        <w:t xml:space="preserve"> diagnoses and phenotypic features of Sjögren's syndrome among 1,726 registry participants. </w:t>
      </w:r>
      <w:hyperlink r:id="rId56" w:tooltip="Arthritis and rheumatism." w:history="1">
        <w:proofErr w:type="spellStart"/>
        <w:r w:rsidR="003B2F9B" w:rsidRPr="003D2143">
          <w:rPr>
            <w:rFonts w:ascii="Arial" w:hAnsi="Arial" w:cs="Arial"/>
            <w:sz w:val="24"/>
            <w:szCs w:val="24"/>
          </w:rPr>
          <w:t>Arthritis</w:t>
        </w:r>
        <w:proofErr w:type="spellEnd"/>
        <w:r w:rsidR="003B2F9B" w:rsidRPr="003D2143">
          <w:rPr>
            <w:rFonts w:ascii="Arial" w:hAnsi="Arial" w:cs="Arial"/>
            <w:sz w:val="24"/>
            <w:szCs w:val="24"/>
          </w:rPr>
          <w:t xml:space="preserve"> </w:t>
        </w:r>
        <w:proofErr w:type="spellStart"/>
        <w:r w:rsidR="003B2F9B" w:rsidRPr="003D2143">
          <w:rPr>
            <w:rFonts w:ascii="Arial" w:hAnsi="Arial" w:cs="Arial"/>
            <w:sz w:val="24"/>
            <w:szCs w:val="24"/>
          </w:rPr>
          <w:t>Rheum</w:t>
        </w:r>
        <w:proofErr w:type="spellEnd"/>
        <w:r w:rsidR="003B2F9B" w:rsidRPr="003D2143">
          <w:rPr>
            <w:rFonts w:ascii="Arial" w:hAnsi="Arial" w:cs="Arial"/>
            <w:sz w:val="24"/>
            <w:szCs w:val="24"/>
          </w:rPr>
          <w:t>.</w:t>
        </w:r>
      </w:hyperlink>
      <w:r w:rsidR="003B2F9B" w:rsidRPr="003D2143">
        <w:rPr>
          <w:rFonts w:ascii="Arial" w:hAnsi="Arial" w:cs="Arial"/>
          <w:sz w:val="24"/>
          <w:szCs w:val="24"/>
        </w:rPr>
        <w:t xml:space="preserve"> 2011 Jul;63(7):2021-30</w:t>
      </w:r>
    </w:p>
    <w:p w:rsidR="00642405" w:rsidRPr="003D2143" w:rsidRDefault="00642405" w:rsidP="00B539C9">
      <w:pPr>
        <w:pStyle w:val="Prrafodelista"/>
        <w:numPr>
          <w:ilvl w:val="0"/>
          <w:numId w:val="20"/>
        </w:numPr>
        <w:tabs>
          <w:tab w:val="left" w:pos="0"/>
        </w:tabs>
        <w:spacing w:after="0" w:line="480" w:lineRule="auto"/>
        <w:ind w:left="0" w:hanging="426"/>
        <w:rPr>
          <w:rFonts w:ascii="Arial" w:hAnsi="Arial" w:cs="Arial"/>
          <w:sz w:val="24"/>
          <w:szCs w:val="24"/>
          <w:lang w:val="en-US"/>
        </w:rPr>
      </w:pPr>
      <w:r w:rsidRPr="003D2143">
        <w:rPr>
          <w:rFonts w:ascii="Arial" w:hAnsi="Arial" w:cs="Arial"/>
          <w:sz w:val="24"/>
          <w:szCs w:val="24"/>
        </w:rPr>
        <w:t>Amador-</w:t>
      </w:r>
      <w:proofErr w:type="spellStart"/>
      <w:r w:rsidRPr="003D2143">
        <w:rPr>
          <w:rFonts w:ascii="Arial" w:hAnsi="Arial" w:cs="Arial"/>
          <w:sz w:val="24"/>
          <w:szCs w:val="24"/>
        </w:rPr>
        <w:t>Patarroyo</w:t>
      </w:r>
      <w:proofErr w:type="spellEnd"/>
      <w:r w:rsidRPr="003D2143">
        <w:rPr>
          <w:rFonts w:ascii="Arial" w:hAnsi="Arial" w:cs="Arial"/>
          <w:sz w:val="24"/>
          <w:szCs w:val="24"/>
        </w:rPr>
        <w:t xml:space="preserve"> ML, </w:t>
      </w:r>
      <w:proofErr w:type="spellStart"/>
      <w:r w:rsidRPr="003D2143">
        <w:rPr>
          <w:rFonts w:ascii="Arial" w:hAnsi="Arial" w:cs="Arial"/>
          <w:sz w:val="24"/>
          <w:szCs w:val="24"/>
        </w:rPr>
        <w:t>Arbelaez</w:t>
      </w:r>
      <w:proofErr w:type="spellEnd"/>
      <w:r w:rsidRPr="003D2143">
        <w:rPr>
          <w:rFonts w:ascii="Arial" w:hAnsi="Arial" w:cs="Arial"/>
          <w:sz w:val="24"/>
          <w:szCs w:val="24"/>
        </w:rPr>
        <w:t xml:space="preserve"> JG, </w:t>
      </w:r>
      <w:hyperlink r:id="rId57" w:history="1">
        <w:r w:rsidRPr="003D2143">
          <w:rPr>
            <w:rFonts w:ascii="Arial" w:hAnsi="Arial" w:cs="Arial"/>
            <w:sz w:val="24"/>
            <w:szCs w:val="24"/>
          </w:rPr>
          <w:t>Mantilla RD</w:t>
        </w:r>
      </w:hyperlink>
      <w:r w:rsidRPr="003D2143">
        <w:rPr>
          <w:rFonts w:ascii="Arial" w:hAnsi="Arial" w:cs="Arial"/>
          <w:sz w:val="24"/>
          <w:szCs w:val="24"/>
        </w:rPr>
        <w:t xml:space="preserve">, </w:t>
      </w:r>
      <w:hyperlink r:id="rId58" w:history="1">
        <w:proofErr w:type="spellStart"/>
        <w:r w:rsidRPr="003D2143">
          <w:rPr>
            <w:rFonts w:ascii="Arial" w:hAnsi="Arial" w:cs="Arial"/>
            <w:sz w:val="24"/>
            <w:szCs w:val="24"/>
          </w:rPr>
          <w:t>Rodriguez-Rodriguez</w:t>
        </w:r>
        <w:proofErr w:type="spellEnd"/>
        <w:r w:rsidRPr="003D2143">
          <w:rPr>
            <w:rFonts w:ascii="Arial" w:hAnsi="Arial" w:cs="Arial"/>
            <w:sz w:val="24"/>
            <w:szCs w:val="24"/>
          </w:rPr>
          <w:t xml:space="preserve"> A</w:t>
        </w:r>
      </w:hyperlink>
      <w:r w:rsidRPr="003D2143">
        <w:rPr>
          <w:rFonts w:ascii="Arial" w:hAnsi="Arial" w:cs="Arial"/>
          <w:sz w:val="24"/>
          <w:szCs w:val="24"/>
        </w:rPr>
        <w:t xml:space="preserve">, </w:t>
      </w:r>
      <w:hyperlink r:id="rId59" w:history="1">
        <w:r w:rsidRPr="003D2143">
          <w:rPr>
            <w:rFonts w:ascii="Arial" w:hAnsi="Arial" w:cs="Arial"/>
            <w:sz w:val="24"/>
            <w:szCs w:val="24"/>
          </w:rPr>
          <w:t>Cárdenas-Roldán J</w:t>
        </w:r>
      </w:hyperlink>
      <w:r w:rsidRPr="003D2143">
        <w:rPr>
          <w:rFonts w:ascii="Arial" w:hAnsi="Arial" w:cs="Arial"/>
          <w:sz w:val="24"/>
          <w:szCs w:val="24"/>
        </w:rPr>
        <w:t xml:space="preserve">, </w:t>
      </w:r>
      <w:hyperlink r:id="rId60" w:history="1">
        <w:r w:rsidRPr="003D2143">
          <w:rPr>
            <w:rFonts w:ascii="Arial" w:hAnsi="Arial" w:cs="Arial"/>
            <w:sz w:val="24"/>
            <w:szCs w:val="24"/>
          </w:rPr>
          <w:t>Pineda-Tamayo R</w:t>
        </w:r>
      </w:hyperlink>
      <w:r w:rsidR="003B2F9B" w:rsidRPr="003D2143">
        <w:rPr>
          <w:rFonts w:ascii="Arial" w:hAnsi="Arial" w:cs="Arial"/>
          <w:sz w:val="24"/>
          <w:szCs w:val="24"/>
        </w:rPr>
        <w:t xml:space="preserve"> et al. </w:t>
      </w:r>
      <w:r w:rsidR="003B2F9B" w:rsidRPr="003D2143">
        <w:rPr>
          <w:rFonts w:ascii="Arial" w:hAnsi="Arial" w:cs="Arial"/>
          <w:sz w:val="24"/>
          <w:szCs w:val="24"/>
          <w:lang w:val="en-US"/>
        </w:rPr>
        <w:t xml:space="preserve">Sjögren’s syndrome at the crossroad of </w:t>
      </w:r>
      <w:proofErr w:type="spellStart"/>
      <w:r w:rsidR="003B2F9B" w:rsidRPr="003D2143">
        <w:rPr>
          <w:rFonts w:ascii="Arial" w:hAnsi="Arial" w:cs="Arial"/>
          <w:sz w:val="24"/>
          <w:szCs w:val="24"/>
          <w:lang w:val="en-US"/>
        </w:rPr>
        <w:t>polyautoimmunity</w:t>
      </w:r>
      <w:proofErr w:type="spellEnd"/>
      <w:r w:rsidR="003B2F9B" w:rsidRPr="003D2143">
        <w:rPr>
          <w:rFonts w:ascii="Arial" w:hAnsi="Arial" w:cs="Arial"/>
          <w:sz w:val="24"/>
          <w:szCs w:val="24"/>
          <w:lang w:val="en-US"/>
        </w:rPr>
        <w:t xml:space="preserve">. J </w:t>
      </w:r>
      <w:hyperlink r:id="rId61" w:tooltip="Journal of autoimmunity." w:history="1">
        <w:proofErr w:type="spellStart"/>
        <w:r w:rsidR="003B2F9B" w:rsidRPr="003D2143">
          <w:rPr>
            <w:rFonts w:ascii="Arial" w:hAnsi="Arial" w:cs="Arial"/>
            <w:sz w:val="24"/>
            <w:szCs w:val="24"/>
            <w:lang w:val="en-US"/>
          </w:rPr>
          <w:t>Autoimmun</w:t>
        </w:r>
        <w:proofErr w:type="spellEnd"/>
        <w:r w:rsidR="003B2F9B" w:rsidRPr="003D2143">
          <w:rPr>
            <w:rFonts w:ascii="Arial" w:hAnsi="Arial" w:cs="Arial"/>
            <w:sz w:val="24"/>
            <w:szCs w:val="24"/>
            <w:lang w:val="en-US"/>
          </w:rPr>
          <w:t>.</w:t>
        </w:r>
      </w:hyperlink>
      <w:r w:rsidR="003B2F9B" w:rsidRPr="003D2143">
        <w:rPr>
          <w:rFonts w:ascii="Arial" w:hAnsi="Arial" w:cs="Arial"/>
          <w:sz w:val="24"/>
          <w:szCs w:val="24"/>
          <w:lang w:val="en-US"/>
        </w:rPr>
        <w:t xml:space="preserve"> 2012. [</w:t>
      </w:r>
      <w:proofErr w:type="spellStart"/>
      <w:r w:rsidR="003B2F9B" w:rsidRPr="003D2143">
        <w:rPr>
          <w:rFonts w:ascii="Arial" w:hAnsi="Arial" w:cs="Arial"/>
          <w:sz w:val="24"/>
          <w:szCs w:val="24"/>
          <w:lang w:val="en-US"/>
        </w:rPr>
        <w:t>Epub</w:t>
      </w:r>
      <w:proofErr w:type="spellEnd"/>
      <w:r w:rsidR="003B2F9B" w:rsidRPr="003D2143">
        <w:rPr>
          <w:rFonts w:ascii="Arial" w:hAnsi="Arial" w:cs="Arial"/>
          <w:sz w:val="24"/>
          <w:szCs w:val="24"/>
          <w:lang w:val="en-US"/>
        </w:rPr>
        <w:t xml:space="preserve"> ahead of print]</w:t>
      </w:r>
    </w:p>
    <w:p w:rsidR="0004045D" w:rsidRPr="003D2143" w:rsidRDefault="009631AD" w:rsidP="00B539C9">
      <w:pPr>
        <w:pStyle w:val="Prrafodelista"/>
        <w:numPr>
          <w:ilvl w:val="0"/>
          <w:numId w:val="20"/>
        </w:numPr>
        <w:tabs>
          <w:tab w:val="left" w:pos="0"/>
        </w:tabs>
        <w:spacing w:after="0" w:line="480" w:lineRule="auto"/>
        <w:ind w:left="0" w:hanging="426"/>
        <w:rPr>
          <w:rFonts w:ascii="Arial" w:hAnsi="Arial" w:cs="Arial"/>
          <w:sz w:val="24"/>
          <w:szCs w:val="24"/>
          <w:lang w:val="en-US"/>
        </w:rPr>
      </w:pPr>
      <w:proofErr w:type="spellStart"/>
      <w:r w:rsidRPr="003D2143">
        <w:rPr>
          <w:rFonts w:ascii="Arial" w:hAnsi="Arial" w:cs="Arial"/>
          <w:sz w:val="24"/>
          <w:szCs w:val="24"/>
          <w:lang w:val="en-US"/>
        </w:rPr>
        <w:t>Rehman</w:t>
      </w:r>
      <w:proofErr w:type="spellEnd"/>
      <w:r w:rsidRPr="003D2143">
        <w:rPr>
          <w:rFonts w:ascii="Arial" w:hAnsi="Arial" w:cs="Arial"/>
          <w:sz w:val="24"/>
          <w:szCs w:val="24"/>
          <w:lang w:val="en-US"/>
        </w:rPr>
        <w:t xml:space="preserve"> HU. Sjögren's syndrome. </w:t>
      </w:r>
      <w:proofErr w:type="spellStart"/>
      <w:r w:rsidRPr="003D2143">
        <w:rPr>
          <w:rFonts w:ascii="Arial" w:hAnsi="Arial" w:cs="Arial"/>
          <w:sz w:val="24"/>
          <w:szCs w:val="24"/>
          <w:lang w:val="en-US"/>
        </w:rPr>
        <w:t>Yonsei</w:t>
      </w:r>
      <w:proofErr w:type="spellEnd"/>
      <w:r w:rsidRPr="003D2143">
        <w:rPr>
          <w:rFonts w:ascii="Arial" w:hAnsi="Arial" w:cs="Arial"/>
          <w:sz w:val="24"/>
          <w:szCs w:val="24"/>
          <w:lang w:val="en-US"/>
        </w:rPr>
        <w:t xml:space="preserve"> Med J. 2003; 44(6):947-54. </w:t>
      </w:r>
    </w:p>
    <w:p w:rsidR="00642405" w:rsidRPr="003D2143" w:rsidRDefault="00642405" w:rsidP="00B539C9">
      <w:pPr>
        <w:pStyle w:val="Prrafodelista"/>
        <w:numPr>
          <w:ilvl w:val="0"/>
          <w:numId w:val="20"/>
        </w:numPr>
        <w:tabs>
          <w:tab w:val="left" w:pos="0"/>
        </w:tabs>
        <w:spacing w:after="0" w:line="480" w:lineRule="auto"/>
        <w:ind w:left="0" w:hanging="426"/>
        <w:rPr>
          <w:rFonts w:ascii="Arial" w:hAnsi="Arial" w:cs="Arial"/>
          <w:sz w:val="24"/>
          <w:szCs w:val="24"/>
        </w:rPr>
      </w:pPr>
      <w:r w:rsidRPr="003D2143">
        <w:rPr>
          <w:rFonts w:ascii="Arial" w:hAnsi="Arial" w:cs="Arial"/>
          <w:sz w:val="24"/>
          <w:szCs w:val="24"/>
        </w:rPr>
        <w:t>Antero DC</w:t>
      </w:r>
      <w:r w:rsidR="003B2F9B" w:rsidRPr="003D2143">
        <w:rPr>
          <w:rFonts w:ascii="Arial" w:hAnsi="Arial" w:cs="Arial"/>
          <w:sz w:val="24"/>
          <w:szCs w:val="24"/>
        </w:rPr>
        <w:t xml:space="preserve">, </w:t>
      </w:r>
      <w:hyperlink r:id="rId62" w:history="1">
        <w:r w:rsidR="003B2F9B" w:rsidRPr="003D2143">
          <w:rPr>
            <w:rFonts w:ascii="Arial" w:hAnsi="Arial" w:cs="Arial"/>
            <w:sz w:val="24"/>
            <w:szCs w:val="24"/>
          </w:rPr>
          <w:t>Parra AG</w:t>
        </w:r>
      </w:hyperlink>
      <w:r w:rsidR="003B2F9B" w:rsidRPr="003D2143">
        <w:rPr>
          <w:rFonts w:ascii="Arial" w:hAnsi="Arial" w:cs="Arial"/>
          <w:sz w:val="24"/>
          <w:szCs w:val="24"/>
        </w:rPr>
        <w:t xml:space="preserve">, </w:t>
      </w:r>
      <w:hyperlink r:id="rId63" w:history="1">
        <w:r w:rsidR="003B2F9B" w:rsidRPr="003D2143">
          <w:rPr>
            <w:rFonts w:ascii="Arial" w:hAnsi="Arial" w:cs="Arial"/>
            <w:sz w:val="24"/>
            <w:szCs w:val="24"/>
          </w:rPr>
          <w:t>Miyazaki FH</w:t>
        </w:r>
      </w:hyperlink>
      <w:r w:rsidR="003B2F9B" w:rsidRPr="003D2143">
        <w:rPr>
          <w:rFonts w:ascii="Arial" w:hAnsi="Arial" w:cs="Arial"/>
          <w:sz w:val="24"/>
          <w:szCs w:val="24"/>
        </w:rPr>
        <w:t xml:space="preserve">, </w:t>
      </w:r>
      <w:hyperlink r:id="rId64" w:history="1">
        <w:proofErr w:type="spellStart"/>
        <w:r w:rsidR="003B2F9B" w:rsidRPr="003D2143">
          <w:rPr>
            <w:rFonts w:ascii="Arial" w:hAnsi="Arial" w:cs="Arial"/>
            <w:sz w:val="24"/>
            <w:szCs w:val="24"/>
          </w:rPr>
          <w:t>Gehlen</w:t>
        </w:r>
        <w:proofErr w:type="spellEnd"/>
        <w:r w:rsidR="003B2F9B" w:rsidRPr="003D2143">
          <w:rPr>
            <w:rFonts w:ascii="Arial" w:hAnsi="Arial" w:cs="Arial"/>
            <w:sz w:val="24"/>
            <w:szCs w:val="24"/>
          </w:rPr>
          <w:t xml:space="preserve"> M</w:t>
        </w:r>
      </w:hyperlink>
      <w:r w:rsidR="003B2F9B" w:rsidRPr="003D2143">
        <w:rPr>
          <w:rFonts w:ascii="Arial" w:hAnsi="Arial" w:cs="Arial"/>
          <w:sz w:val="24"/>
          <w:szCs w:val="24"/>
        </w:rPr>
        <w:t xml:space="preserve">, </w:t>
      </w:r>
      <w:hyperlink r:id="rId65" w:history="1">
        <w:proofErr w:type="spellStart"/>
        <w:r w:rsidR="003B2F9B" w:rsidRPr="003D2143">
          <w:rPr>
            <w:rFonts w:ascii="Arial" w:hAnsi="Arial" w:cs="Arial"/>
            <w:sz w:val="24"/>
            <w:szCs w:val="24"/>
          </w:rPr>
          <w:t>Skare</w:t>
        </w:r>
        <w:proofErr w:type="spellEnd"/>
        <w:r w:rsidR="003B2F9B" w:rsidRPr="003D2143">
          <w:rPr>
            <w:rFonts w:ascii="Arial" w:hAnsi="Arial" w:cs="Arial"/>
            <w:sz w:val="24"/>
            <w:szCs w:val="24"/>
          </w:rPr>
          <w:t xml:space="preserve"> TL</w:t>
        </w:r>
      </w:hyperlink>
      <w:r w:rsidR="003B2F9B" w:rsidRPr="003D2143">
        <w:rPr>
          <w:rFonts w:ascii="Arial" w:hAnsi="Arial" w:cs="Arial"/>
          <w:sz w:val="24"/>
          <w:szCs w:val="24"/>
        </w:rPr>
        <w:t xml:space="preserve">. </w:t>
      </w:r>
      <w:r w:rsidR="003B2F9B" w:rsidRPr="003D2143">
        <w:rPr>
          <w:rFonts w:ascii="Arial" w:hAnsi="Arial" w:cs="Arial"/>
          <w:sz w:val="24"/>
          <w:szCs w:val="24"/>
          <w:lang w:val="en-US"/>
        </w:rPr>
        <w:t xml:space="preserve">Secondary Sjögren's syndrome and disease activity of rheumatoid arthritis. </w:t>
      </w:r>
      <w:hyperlink r:id="rId66" w:tooltip="Revista da Associação Médica Brasileira (1992)." w:history="1">
        <w:r w:rsidR="003B2F9B" w:rsidRPr="003D2143">
          <w:rPr>
            <w:rFonts w:ascii="Arial" w:hAnsi="Arial" w:cs="Arial"/>
            <w:sz w:val="24"/>
            <w:szCs w:val="24"/>
            <w:lang w:val="en-US"/>
          </w:rPr>
          <w:t xml:space="preserve">Rev </w:t>
        </w:r>
        <w:proofErr w:type="spellStart"/>
        <w:r w:rsidR="003B2F9B" w:rsidRPr="003D2143">
          <w:rPr>
            <w:rFonts w:ascii="Arial" w:hAnsi="Arial" w:cs="Arial"/>
            <w:sz w:val="24"/>
            <w:szCs w:val="24"/>
            <w:lang w:val="en-US"/>
          </w:rPr>
          <w:t>Assoc</w:t>
        </w:r>
        <w:proofErr w:type="spellEnd"/>
        <w:r w:rsidR="003B2F9B" w:rsidRPr="003D2143">
          <w:rPr>
            <w:rFonts w:ascii="Arial" w:hAnsi="Arial" w:cs="Arial"/>
            <w:sz w:val="24"/>
            <w:szCs w:val="24"/>
            <w:lang w:val="en-US"/>
          </w:rPr>
          <w:t xml:space="preserve"> Med Bras.</w:t>
        </w:r>
      </w:hyperlink>
      <w:r w:rsidR="003B2F9B" w:rsidRPr="003D2143">
        <w:rPr>
          <w:rFonts w:ascii="Arial" w:hAnsi="Arial" w:cs="Arial"/>
          <w:sz w:val="24"/>
          <w:szCs w:val="24"/>
          <w:lang w:val="en-US"/>
        </w:rPr>
        <w:t xml:space="preserve"> </w:t>
      </w:r>
      <w:r w:rsidR="003B2F9B" w:rsidRPr="003D2143">
        <w:rPr>
          <w:rFonts w:ascii="Arial" w:hAnsi="Arial" w:cs="Arial"/>
          <w:sz w:val="24"/>
          <w:szCs w:val="24"/>
        </w:rPr>
        <w:t>2011</w:t>
      </w:r>
      <w:proofErr w:type="gramStart"/>
      <w:r w:rsidR="003B2F9B" w:rsidRPr="003D2143">
        <w:rPr>
          <w:rFonts w:ascii="Arial" w:hAnsi="Arial" w:cs="Arial"/>
          <w:sz w:val="24"/>
          <w:szCs w:val="24"/>
        </w:rPr>
        <w:t>;57</w:t>
      </w:r>
      <w:proofErr w:type="gramEnd"/>
      <w:r w:rsidR="003B2F9B" w:rsidRPr="003D2143">
        <w:rPr>
          <w:rFonts w:ascii="Arial" w:hAnsi="Arial" w:cs="Arial"/>
          <w:sz w:val="24"/>
          <w:szCs w:val="24"/>
        </w:rPr>
        <w:t>(3):319-22.</w:t>
      </w:r>
    </w:p>
    <w:p w:rsidR="00642405" w:rsidRPr="003D2143" w:rsidRDefault="00642405" w:rsidP="00B539C9">
      <w:pPr>
        <w:pStyle w:val="Prrafodelista"/>
        <w:numPr>
          <w:ilvl w:val="0"/>
          <w:numId w:val="20"/>
        </w:numPr>
        <w:tabs>
          <w:tab w:val="left" w:pos="0"/>
        </w:tabs>
        <w:spacing w:after="0" w:line="480" w:lineRule="auto"/>
        <w:ind w:left="0" w:hanging="426"/>
        <w:rPr>
          <w:rFonts w:ascii="Arial" w:hAnsi="Arial" w:cs="Arial"/>
          <w:sz w:val="24"/>
          <w:szCs w:val="24"/>
        </w:rPr>
      </w:pPr>
      <w:proofErr w:type="spellStart"/>
      <w:r w:rsidRPr="003D2143">
        <w:rPr>
          <w:rFonts w:ascii="Arial" w:hAnsi="Arial" w:cs="Arial"/>
          <w:sz w:val="24"/>
          <w:szCs w:val="24"/>
        </w:rPr>
        <w:t>Žygimantas</w:t>
      </w:r>
      <w:proofErr w:type="spellEnd"/>
      <w:r w:rsidRPr="003D2143">
        <w:rPr>
          <w:rFonts w:ascii="Arial" w:hAnsi="Arial" w:cs="Arial"/>
          <w:sz w:val="24"/>
          <w:szCs w:val="24"/>
        </w:rPr>
        <w:t xml:space="preserve"> G</w:t>
      </w:r>
      <w:r w:rsidR="003B2F9B" w:rsidRPr="003D2143">
        <w:rPr>
          <w:rFonts w:ascii="Arial" w:hAnsi="Arial" w:cs="Arial"/>
          <w:sz w:val="24"/>
          <w:szCs w:val="24"/>
        </w:rPr>
        <w:t xml:space="preserve">, </w:t>
      </w:r>
      <w:hyperlink r:id="rId67" w:history="1">
        <w:proofErr w:type="spellStart"/>
        <w:r w:rsidR="003B2F9B" w:rsidRPr="003D2143">
          <w:rPr>
            <w:rFonts w:ascii="Arial" w:hAnsi="Arial" w:cs="Arial"/>
            <w:sz w:val="24"/>
            <w:szCs w:val="24"/>
          </w:rPr>
          <w:t>Kareivienė</w:t>
        </w:r>
        <w:proofErr w:type="spellEnd"/>
        <w:r w:rsidR="003B2F9B" w:rsidRPr="003D2143">
          <w:rPr>
            <w:rFonts w:ascii="Arial" w:hAnsi="Arial" w:cs="Arial"/>
            <w:sz w:val="24"/>
            <w:szCs w:val="24"/>
          </w:rPr>
          <w:t xml:space="preserve"> V</w:t>
        </w:r>
      </w:hyperlink>
      <w:r w:rsidR="003B2F9B" w:rsidRPr="003D2143">
        <w:rPr>
          <w:rFonts w:ascii="Arial" w:hAnsi="Arial" w:cs="Arial"/>
          <w:sz w:val="24"/>
          <w:szCs w:val="24"/>
        </w:rPr>
        <w:t xml:space="preserve">, </w:t>
      </w:r>
      <w:hyperlink r:id="rId68" w:history="1">
        <w:proofErr w:type="spellStart"/>
        <w:r w:rsidR="003B2F9B" w:rsidRPr="003D2143">
          <w:rPr>
            <w:rFonts w:ascii="Arial" w:hAnsi="Arial" w:cs="Arial"/>
            <w:sz w:val="24"/>
            <w:szCs w:val="24"/>
          </w:rPr>
          <w:t>Basevičienė</w:t>
        </w:r>
        <w:proofErr w:type="spellEnd"/>
        <w:r w:rsidR="003B2F9B" w:rsidRPr="003D2143">
          <w:rPr>
            <w:rFonts w:ascii="Arial" w:hAnsi="Arial" w:cs="Arial"/>
            <w:sz w:val="24"/>
            <w:szCs w:val="24"/>
          </w:rPr>
          <w:t xml:space="preserve"> N</w:t>
        </w:r>
      </w:hyperlink>
      <w:r w:rsidR="003B2F9B" w:rsidRPr="003D2143">
        <w:rPr>
          <w:rFonts w:ascii="Arial" w:hAnsi="Arial" w:cs="Arial"/>
          <w:sz w:val="24"/>
          <w:szCs w:val="24"/>
        </w:rPr>
        <w:t xml:space="preserve">, </w:t>
      </w:r>
      <w:hyperlink r:id="rId69" w:history="1">
        <w:proofErr w:type="spellStart"/>
        <w:r w:rsidR="003B2F9B" w:rsidRPr="003D2143">
          <w:rPr>
            <w:rFonts w:ascii="Arial" w:hAnsi="Arial" w:cs="Arial"/>
            <w:sz w:val="24"/>
            <w:szCs w:val="24"/>
          </w:rPr>
          <w:t>Paipalienė</w:t>
        </w:r>
        <w:proofErr w:type="spellEnd"/>
        <w:r w:rsidR="003B2F9B" w:rsidRPr="003D2143">
          <w:rPr>
            <w:rFonts w:ascii="Arial" w:hAnsi="Arial" w:cs="Arial"/>
            <w:sz w:val="24"/>
            <w:szCs w:val="24"/>
          </w:rPr>
          <w:t xml:space="preserve"> P</w:t>
        </w:r>
      </w:hyperlink>
      <w:r w:rsidR="003B2F9B" w:rsidRPr="003D2143">
        <w:rPr>
          <w:rFonts w:ascii="Arial" w:hAnsi="Arial" w:cs="Arial"/>
          <w:sz w:val="24"/>
          <w:szCs w:val="24"/>
        </w:rPr>
        <w:t xml:space="preserve">, </w:t>
      </w:r>
      <w:hyperlink r:id="rId70" w:history="1">
        <w:proofErr w:type="spellStart"/>
        <w:r w:rsidR="003B2F9B" w:rsidRPr="003D2143">
          <w:rPr>
            <w:rFonts w:ascii="Arial" w:hAnsi="Arial" w:cs="Arial"/>
            <w:sz w:val="24"/>
            <w:szCs w:val="24"/>
          </w:rPr>
          <w:t>Niedzelskienė</w:t>
        </w:r>
        <w:proofErr w:type="spellEnd"/>
        <w:r w:rsidR="003B2F9B" w:rsidRPr="003D2143">
          <w:rPr>
            <w:rFonts w:ascii="Arial" w:hAnsi="Arial" w:cs="Arial"/>
            <w:sz w:val="24"/>
            <w:szCs w:val="24"/>
          </w:rPr>
          <w:t xml:space="preserve"> I</w:t>
        </w:r>
      </w:hyperlink>
      <w:r w:rsidR="003B2F9B" w:rsidRPr="003D2143">
        <w:rPr>
          <w:rFonts w:ascii="Arial" w:hAnsi="Arial" w:cs="Arial"/>
          <w:sz w:val="24"/>
          <w:szCs w:val="24"/>
        </w:rPr>
        <w:t xml:space="preserve">, </w:t>
      </w:r>
      <w:hyperlink r:id="rId71" w:history="1">
        <w:proofErr w:type="spellStart"/>
        <w:r w:rsidR="003B2F9B" w:rsidRPr="003D2143">
          <w:rPr>
            <w:rFonts w:ascii="Arial" w:hAnsi="Arial" w:cs="Arial"/>
            <w:sz w:val="24"/>
            <w:szCs w:val="24"/>
          </w:rPr>
          <w:t>Sabalys</w:t>
        </w:r>
        <w:proofErr w:type="spellEnd"/>
        <w:r w:rsidR="003B2F9B" w:rsidRPr="003D2143">
          <w:rPr>
            <w:rFonts w:ascii="Arial" w:hAnsi="Arial" w:cs="Arial"/>
            <w:sz w:val="24"/>
            <w:szCs w:val="24"/>
          </w:rPr>
          <w:t xml:space="preserve"> G</w:t>
        </w:r>
      </w:hyperlink>
      <w:r w:rsidR="003B2F9B" w:rsidRPr="003D2143">
        <w:rPr>
          <w:rFonts w:ascii="Arial" w:hAnsi="Arial" w:cs="Arial"/>
          <w:sz w:val="24"/>
          <w:szCs w:val="24"/>
        </w:rPr>
        <w:t xml:space="preserve"> et al. </w:t>
      </w:r>
      <w:proofErr w:type="spellStart"/>
      <w:r w:rsidR="003B2F9B" w:rsidRPr="003D2143">
        <w:rPr>
          <w:rFonts w:ascii="Arial" w:hAnsi="Arial" w:cs="Arial"/>
          <w:sz w:val="24"/>
          <w:szCs w:val="24"/>
          <w:lang w:val="en-US"/>
        </w:rPr>
        <w:t>Microflora</w:t>
      </w:r>
      <w:proofErr w:type="spellEnd"/>
      <w:r w:rsidR="003B2F9B" w:rsidRPr="003D2143">
        <w:rPr>
          <w:rFonts w:ascii="Arial" w:hAnsi="Arial" w:cs="Arial"/>
          <w:sz w:val="24"/>
          <w:szCs w:val="24"/>
          <w:lang w:val="en-US"/>
        </w:rPr>
        <w:t xml:space="preserve"> of the oral cavity in patients with xerostomia. </w:t>
      </w:r>
      <w:hyperlink r:id="rId72" w:tooltip="Medicina (Kaunas, Lithuania)." w:history="1">
        <w:proofErr w:type="spellStart"/>
        <w:r w:rsidR="003B2F9B" w:rsidRPr="003D2143">
          <w:rPr>
            <w:rFonts w:ascii="Arial" w:hAnsi="Arial" w:cs="Arial"/>
            <w:sz w:val="24"/>
            <w:szCs w:val="24"/>
            <w:lang w:val="en-US"/>
          </w:rPr>
          <w:t>Medicina</w:t>
        </w:r>
        <w:proofErr w:type="spellEnd"/>
        <w:r w:rsidR="003B2F9B" w:rsidRPr="003D2143">
          <w:rPr>
            <w:rFonts w:ascii="Arial" w:hAnsi="Arial" w:cs="Arial"/>
            <w:sz w:val="24"/>
            <w:szCs w:val="24"/>
            <w:lang w:val="en-US"/>
          </w:rPr>
          <w:t xml:space="preserve"> (Kaunas).</w:t>
        </w:r>
      </w:hyperlink>
      <w:r w:rsidR="003B2F9B" w:rsidRPr="003D2143">
        <w:rPr>
          <w:rFonts w:ascii="Arial" w:hAnsi="Arial" w:cs="Arial"/>
          <w:sz w:val="24"/>
          <w:szCs w:val="24"/>
          <w:lang w:val="en-US"/>
        </w:rPr>
        <w:t xml:space="preserve"> </w:t>
      </w:r>
      <w:r w:rsidR="003B2F9B" w:rsidRPr="003D2143">
        <w:rPr>
          <w:rFonts w:ascii="Arial" w:hAnsi="Arial" w:cs="Arial"/>
          <w:sz w:val="24"/>
          <w:szCs w:val="24"/>
        </w:rPr>
        <w:t>2011</w:t>
      </w:r>
      <w:proofErr w:type="gramStart"/>
      <w:r w:rsidR="003B2F9B" w:rsidRPr="003D2143">
        <w:rPr>
          <w:rFonts w:ascii="Arial" w:hAnsi="Arial" w:cs="Arial"/>
          <w:sz w:val="24"/>
          <w:szCs w:val="24"/>
        </w:rPr>
        <w:t>;47</w:t>
      </w:r>
      <w:proofErr w:type="gramEnd"/>
      <w:r w:rsidR="003B2F9B" w:rsidRPr="003D2143">
        <w:rPr>
          <w:rFonts w:ascii="Arial" w:hAnsi="Arial" w:cs="Arial"/>
          <w:sz w:val="24"/>
          <w:szCs w:val="24"/>
        </w:rPr>
        <w:t>(12):646-51.</w:t>
      </w:r>
    </w:p>
    <w:p w:rsidR="009631AD" w:rsidRPr="003D2143" w:rsidRDefault="00793FEF" w:rsidP="00B539C9">
      <w:pPr>
        <w:pStyle w:val="Prrafodelista"/>
        <w:numPr>
          <w:ilvl w:val="0"/>
          <w:numId w:val="20"/>
        </w:numPr>
        <w:tabs>
          <w:tab w:val="left" w:pos="0"/>
        </w:tabs>
        <w:spacing w:after="0" w:line="480" w:lineRule="auto"/>
        <w:ind w:left="0" w:hanging="426"/>
        <w:rPr>
          <w:rFonts w:ascii="Arial" w:hAnsi="Arial" w:cs="Arial"/>
          <w:sz w:val="24"/>
          <w:szCs w:val="24"/>
        </w:rPr>
      </w:pPr>
      <w:hyperlink r:id="rId73" w:history="1">
        <w:proofErr w:type="spellStart"/>
        <w:r w:rsidR="0004045D" w:rsidRPr="00C059E7">
          <w:rPr>
            <w:rFonts w:ascii="Arial" w:hAnsi="Arial" w:cs="Arial"/>
            <w:sz w:val="24"/>
            <w:szCs w:val="24"/>
          </w:rPr>
          <w:t>Akpek</w:t>
        </w:r>
        <w:proofErr w:type="spellEnd"/>
        <w:r w:rsidR="0004045D" w:rsidRPr="00C059E7">
          <w:rPr>
            <w:rFonts w:ascii="Arial" w:hAnsi="Arial" w:cs="Arial"/>
            <w:sz w:val="24"/>
            <w:szCs w:val="24"/>
          </w:rPr>
          <w:t xml:space="preserve"> EK</w:t>
        </w:r>
      </w:hyperlink>
      <w:r w:rsidR="0004045D" w:rsidRPr="00C059E7">
        <w:rPr>
          <w:rFonts w:ascii="Arial" w:hAnsi="Arial" w:cs="Arial"/>
          <w:sz w:val="24"/>
          <w:szCs w:val="24"/>
        </w:rPr>
        <w:t xml:space="preserve">, </w:t>
      </w:r>
      <w:hyperlink r:id="rId74" w:history="1">
        <w:proofErr w:type="spellStart"/>
        <w:r w:rsidR="0004045D" w:rsidRPr="00C059E7">
          <w:rPr>
            <w:rFonts w:ascii="Arial" w:hAnsi="Arial" w:cs="Arial"/>
            <w:sz w:val="24"/>
            <w:szCs w:val="24"/>
          </w:rPr>
          <w:t>Lindsley</w:t>
        </w:r>
        <w:proofErr w:type="spellEnd"/>
        <w:r w:rsidR="0004045D" w:rsidRPr="00C059E7">
          <w:rPr>
            <w:rFonts w:ascii="Arial" w:hAnsi="Arial" w:cs="Arial"/>
            <w:sz w:val="24"/>
            <w:szCs w:val="24"/>
          </w:rPr>
          <w:t xml:space="preserve"> KB</w:t>
        </w:r>
      </w:hyperlink>
      <w:r w:rsidR="0004045D" w:rsidRPr="00C059E7">
        <w:rPr>
          <w:rFonts w:ascii="Arial" w:hAnsi="Arial" w:cs="Arial"/>
          <w:sz w:val="24"/>
          <w:szCs w:val="24"/>
        </w:rPr>
        <w:t xml:space="preserve">, </w:t>
      </w:r>
      <w:hyperlink r:id="rId75" w:history="1">
        <w:proofErr w:type="spellStart"/>
        <w:r w:rsidR="0004045D" w:rsidRPr="00C059E7">
          <w:rPr>
            <w:rFonts w:ascii="Arial" w:hAnsi="Arial" w:cs="Arial"/>
            <w:sz w:val="24"/>
            <w:szCs w:val="24"/>
          </w:rPr>
          <w:t>Adyanthaya</w:t>
        </w:r>
        <w:proofErr w:type="spellEnd"/>
        <w:r w:rsidR="0004045D" w:rsidRPr="00C059E7">
          <w:rPr>
            <w:rFonts w:ascii="Arial" w:hAnsi="Arial" w:cs="Arial"/>
            <w:sz w:val="24"/>
            <w:szCs w:val="24"/>
          </w:rPr>
          <w:t xml:space="preserve"> RS</w:t>
        </w:r>
      </w:hyperlink>
      <w:r w:rsidR="0004045D" w:rsidRPr="00C059E7">
        <w:rPr>
          <w:rFonts w:ascii="Arial" w:hAnsi="Arial" w:cs="Arial"/>
          <w:sz w:val="24"/>
          <w:szCs w:val="24"/>
        </w:rPr>
        <w:t xml:space="preserve">, </w:t>
      </w:r>
      <w:hyperlink r:id="rId76" w:history="1">
        <w:proofErr w:type="spellStart"/>
        <w:r w:rsidR="0004045D" w:rsidRPr="00C059E7">
          <w:rPr>
            <w:rFonts w:ascii="Arial" w:hAnsi="Arial" w:cs="Arial"/>
            <w:sz w:val="24"/>
            <w:szCs w:val="24"/>
          </w:rPr>
          <w:t>Swamy</w:t>
        </w:r>
        <w:proofErr w:type="spellEnd"/>
        <w:r w:rsidR="0004045D" w:rsidRPr="00C059E7">
          <w:rPr>
            <w:rFonts w:ascii="Arial" w:hAnsi="Arial" w:cs="Arial"/>
            <w:sz w:val="24"/>
            <w:szCs w:val="24"/>
          </w:rPr>
          <w:t xml:space="preserve"> R</w:t>
        </w:r>
      </w:hyperlink>
      <w:r w:rsidR="0004045D" w:rsidRPr="00C059E7">
        <w:rPr>
          <w:rFonts w:ascii="Arial" w:hAnsi="Arial" w:cs="Arial"/>
          <w:sz w:val="24"/>
          <w:szCs w:val="24"/>
        </w:rPr>
        <w:t xml:space="preserve">, </w:t>
      </w:r>
      <w:hyperlink r:id="rId77" w:history="1">
        <w:proofErr w:type="spellStart"/>
        <w:r w:rsidR="0004045D" w:rsidRPr="00C059E7">
          <w:rPr>
            <w:rFonts w:ascii="Arial" w:hAnsi="Arial" w:cs="Arial"/>
            <w:sz w:val="24"/>
            <w:szCs w:val="24"/>
          </w:rPr>
          <w:t>Baer</w:t>
        </w:r>
        <w:proofErr w:type="spellEnd"/>
        <w:r w:rsidR="0004045D" w:rsidRPr="00C059E7">
          <w:rPr>
            <w:rFonts w:ascii="Arial" w:hAnsi="Arial" w:cs="Arial"/>
            <w:sz w:val="24"/>
            <w:szCs w:val="24"/>
          </w:rPr>
          <w:t xml:space="preserve"> AN</w:t>
        </w:r>
      </w:hyperlink>
      <w:r w:rsidR="0004045D" w:rsidRPr="00C059E7">
        <w:rPr>
          <w:rFonts w:ascii="Arial" w:hAnsi="Arial" w:cs="Arial"/>
          <w:sz w:val="24"/>
          <w:szCs w:val="24"/>
        </w:rPr>
        <w:t xml:space="preserve">, </w:t>
      </w:r>
      <w:hyperlink r:id="rId78" w:history="1">
        <w:r w:rsidR="0004045D" w:rsidRPr="00C059E7">
          <w:rPr>
            <w:rFonts w:ascii="Arial" w:hAnsi="Arial" w:cs="Arial"/>
            <w:sz w:val="24"/>
            <w:szCs w:val="24"/>
          </w:rPr>
          <w:t>McDonnell PJ</w:t>
        </w:r>
      </w:hyperlink>
      <w:r w:rsidR="0004045D" w:rsidRPr="00C059E7">
        <w:rPr>
          <w:rFonts w:ascii="Arial" w:hAnsi="Arial" w:cs="Arial"/>
          <w:sz w:val="24"/>
          <w:szCs w:val="24"/>
        </w:rPr>
        <w:t xml:space="preserve">. </w:t>
      </w:r>
      <w:r w:rsidR="0004045D" w:rsidRPr="003D2143">
        <w:rPr>
          <w:rFonts w:ascii="Arial" w:hAnsi="Arial" w:cs="Arial"/>
          <w:sz w:val="24"/>
          <w:szCs w:val="24"/>
          <w:lang w:val="en-US"/>
        </w:rPr>
        <w:t xml:space="preserve">Treatment of Sjögren's syndrome-associated dry eye an evidence-based review. </w:t>
      </w:r>
      <w:hyperlink r:id="rId79" w:tooltip="Ophthalmology." w:history="1">
        <w:proofErr w:type="spellStart"/>
        <w:r w:rsidR="0004045D" w:rsidRPr="003D2143">
          <w:rPr>
            <w:rFonts w:ascii="Arial" w:hAnsi="Arial" w:cs="Arial"/>
            <w:sz w:val="24"/>
            <w:szCs w:val="24"/>
          </w:rPr>
          <w:t>Ophthalmology</w:t>
        </w:r>
        <w:proofErr w:type="spellEnd"/>
        <w:r w:rsidR="0004045D" w:rsidRPr="003D2143">
          <w:rPr>
            <w:rFonts w:ascii="Arial" w:hAnsi="Arial" w:cs="Arial"/>
            <w:sz w:val="24"/>
            <w:szCs w:val="24"/>
          </w:rPr>
          <w:t>.</w:t>
        </w:r>
      </w:hyperlink>
      <w:r w:rsidR="0004045D" w:rsidRPr="003D2143">
        <w:rPr>
          <w:rFonts w:ascii="Arial" w:hAnsi="Arial" w:cs="Arial"/>
          <w:sz w:val="24"/>
          <w:szCs w:val="24"/>
        </w:rPr>
        <w:t xml:space="preserve"> 2011;</w:t>
      </w:r>
      <w:r w:rsidR="00EC52B1">
        <w:rPr>
          <w:rFonts w:ascii="Arial" w:hAnsi="Arial" w:cs="Arial"/>
          <w:sz w:val="24"/>
          <w:szCs w:val="24"/>
        </w:rPr>
        <w:t xml:space="preserve"> </w:t>
      </w:r>
      <w:r w:rsidR="0004045D" w:rsidRPr="003D2143">
        <w:rPr>
          <w:rFonts w:ascii="Arial" w:hAnsi="Arial" w:cs="Arial"/>
          <w:sz w:val="24"/>
          <w:szCs w:val="24"/>
        </w:rPr>
        <w:t xml:space="preserve">118(7):1242-52. </w:t>
      </w:r>
    </w:p>
    <w:p w:rsidR="0004045D" w:rsidRPr="003D2143" w:rsidRDefault="0004045D" w:rsidP="00B539C9">
      <w:pPr>
        <w:spacing w:after="0" w:line="480" w:lineRule="auto"/>
        <w:contextualSpacing/>
        <w:rPr>
          <w:rFonts w:ascii="Arial" w:hAnsi="Arial" w:cs="Arial"/>
          <w:b/>
          <w:sz w:val="24"/>
          <w:szCs w:val="24"/>
        </w:rPr>
      </w:pPr>
      <w:r w:rsidRPr="003D2143">
        <w:rPr>
          <w:rFonts w:ascii="Arial" w:hAnsi="Arial" w:cs="Arial"/>
          <w:b/>
          <w:sz w:val="24"/>
          <w:szCs w:val="24"/>
        </w:rPr>
        <w:lastRenderedPageBreak/>
        <w:t>Conflicto</w:t>
      </w:r>
      <w:r w:rsidR="00C878AF" w:rsidRPr="003D2143">
        <w:rPr>
          <w:rFonts w:ascii="Arial" w:hAnsi="Arial" w:cs="Arial"/>
          <w:b/>
          <w:sz w:val="24"/>
          <w:szCs w:val="24"/>
        </w:rPr>
        <w:t>s</w:t>
      </w:r>
      <w:r w:rsidRPr="003D2143">
        <w:rPr>
          <w:rFonts w:ascii="Arial" w:hAnsi="Arial" w:cs="Arial"/>
          <w:b/>
          <w:sz w:val="24"/>
          <w:szCs w:val="24"/>
        </w:rPr>
        <w:t xml:space="preserve"> de interés </w:t>
      </w:r>
    </w:p>
    <w:p w:rsidR="00211C86" w:rsidRPr="003D2143" w:rsidRDefault="0004045D" w:rsidP="00B539C9">
      <w:pPr>
        <w:pStyle w:val="Prrafodelista"/>
        <w:tabs>
          <w:tab w:val="left" w:pos="0"/>
          <w:tab w:val="left" w:pos="709"/>
        </w:tabs>
        <w:spacing w:after="0" w:line="480" w:lineRule="auto"/>
        <w:ind w:left="0"/>
        <w:rPr>
          <w:rFonts w:ascii="Arial" w:hAnsi="Arial" w:cs="Arial"/>
          <w:sz w:val="24"/>
          <w:szCs w:val="24"/>
        </w:rPr>
      </w:pPr>
      <w:r w:rsidRPr="003D2143">
        <w:rPr>
          <w:rFonts w:ascii="Arial" w:hAnsi="Arial" w:cs="Arial"/>
          <w:sz w:val="24"/>
          <w:szCs w:val="24"/>
        </w:rPr>
        <w:t>Los autores del presente declaran no tener conflicto</w:t>
      </w:r>
      <w:r w:rsidR="00C878AF" w:rsidRPr="003D2143">
        <w:rPr>
          <w:rFonts w:ascii="Arial" w:hAnsi="Arial" w:cs="Arial"/>
          <w:sz w:val="24"/>
          <w:szCs w:val="24"/>
        </w:rPr>
        <w:t>s</w:t>
      </w:r>
      <w:r w:rsidRPr="003D2143">
        <w:rPr>
          <w:rFonts w:ascii="Arial" w:hAnsi="Arial" w:cs="Arial"/>
          <w:sz w:val="24"/>
          <w:szCs w:val="24"/>
        </w:rPr>
        <w:t xml:space="preserve"> de intereses, sea de tipo comercial, académico o personal</w:t>
      </w:r>
      <w:r w:rsidR="00C878AF" w:rsidRPr="003D2143">
        <w:rPr>
          <w:rFonts w:ascii="Arial" w:hAnsi="Arial" w:cs="Arial"/>
          <w:sz w:val="24"/>
          <w:szCs w:val="24"/>
        </w:rPr>
        <w:t>.</w:t>
      </w:r>
    </w:p>
    <w:p w:rsidR="00C03E57" w:rsidRPr="003D2143" w:rsidRDefault="00C03E57" w:rsidP="00B539C9">
      <w:pPr>
        <w:spacing w:after="0" w:line="480" w:lineRule="auto"/>
        <w:contextualSpacing/>
        <w:rPr>
          <w:rFonts w:ascii="Arial" w:hAnsi="Arial" w:cs="Arial"/>
          <w:sz w:val="24"/>
          <w:szCs w:val="24"/>
        </w:rPr>
      </w:pPr>
    </w:p>
    <w:sectPr w:rsidR="00C03E57" w:rsidRPr="003D2143" w:rsidSect="00E82E0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EF" w:rsidRDefault="00793FEF" w:rsidP="00CD4F15">
      <w:pPr>
        <w:spacing w:after="0" w:line="240" w:lineRule="auto"/>
      </w:pPr>
      <w:r>
        <w:separator/>
      </w:r>
    </w:p>
  </w:endnote>
  <w:endnote w:type="continuationSeparator" w:id="0">
    <w:p w:rsidR="00793FEF" w:rsidRDefault="00793FEF" w:rsidP="00C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EF" w:rsidRDefault="00793FEF" w:rsidP="00CD4F15">
      <w:pPr>
        <w:spacing w:after="0" w:line="240" w:lineRule="auto"/>
      </w:pPr>
      <w:r>
        <w:separator/>
      </w:r>
    </w:p>
  </w:footnote>
  <w:footnote w:type="continuationSeparator" w:id="0">
    <w:p w:rsidR="00793FEF" w:rsidRDefault="00793FEF" w:rsidP="00CD4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A8F"/>
    <w:multiLevelType w:val="hybridMultilevel"/>
    <w:tmpl w:val="10ECA540"/>
    <w:lvl w:ilvl="0" w:tplc="290AC726">
      <w:start w:val="1"/>
      <w:numFmt w:val="decimal"/>
      <w:lvlText w:val="%1."/>
      <w:lvlJc w:val="left"/>
      <w:pPr>
        <w:ind w:left="780" w:hanging="42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D53E31"/>
    <w:multiLevelType w:val="hybridMultilevel"/>
    <w:tmpl w:val="4F4A2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4C1838"/>
    <w:multiLevelType w:val="hybridMultilevel"/>
    <w:tmpl w:val="96EE91BC"/>
    <w:lvl w:ilvl="0" w:tplc="240A0017">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0E2AF5"/>
    <w:multiLevelType w:val="multilevel"/>
    <w:tmpl w:val="538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00DFD"/>
    <w:multiLevelType w:val="hybridMultilevel"/>
    <w:tmpl w:val="CAC0DC36"/>
    <w:lvl w:ilvl="0" w:tplc="5E28927E">
      <w:numFmt w:val="bullet"/>
      <w:lvlText w:val="•"/>
      <w:lvlJc w:val="left"/>
      <w:pPr>
        <w:ind w:left="1425" w:hanging="705"/>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9382676"/>
    <w:multiLevelType w:val="hybridMultilevel"/>
    <w:tmpl w:val="E93AD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5D3097"/>
    <w:multiLevelType w:val="hybridMultilevel"/>
    <w:tmpl w:val="DCDC76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F838B8"/>
    <w:multiLevelType w:val="hybridMultilevel"/>
    <w:tmpl w:val="2F54EE82"/>
    <w:lvl w:ilvl="0" w:tplc="5E28927E">
      <w:numFmt w:val="bullet"/>
      <w:lvlText w:val="•"/>
      <w:lvlJc w:val="left"/>
      <w:pPr>
        <w:ind w:left="705" w:hanging="705"/>
      </w:pPr>
      <w:rPr>
        <w:rFonts w:ascii="Arial Narrow" w:eastAsia="Calibri" w:hAnsi="Arial Narrow"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302D7CDD"/>
    <w:multiLevelType w:val="hybridMultilevel"/>
    <w:tmpl w:val="F6302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5D242E"/>
    <w:multiLevelType w:val="hybridMultilevel"/>
    <w:tmpl w:val="641E5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3027E27"/>
    <w:multiLevelType w:val="hybridMultilevel"/>
    <w:tmpl w:val="735048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4B6616C"/>
    <w:multiLevelType w:val="hybridMultilevel"/>
    <w:tmpl w:val="6B807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FEE3C8C"/>
    <w:multiLevelType w:val="hybridMultilevel"/>
    <w:tmpl w:val="918669AE"/>
    <w:lvl w:ilvl="0" w:tplc="5E28927E">
      <w:numFmt w:val="bullet"/>
      <w:lvlText w:val="•"/>
      <w:lvlJc w:val="left"/>
      <w:pPr>
        <w:ind w:left="1065" w:hanging="705"/>
      </w:pPr>
      <w:rPr>
        <w:rFonts w:ascii="Arial Narrow" w:eastAsia="Calibr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471239"/>
    <w:multiLevelType w:val="hybridMultilevel"/>
    <w:tmpl w:val="96D6F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0B83F3B"/>
    <w:multiLevelType w:val="multilevel"/>
    <w:tmpl w:val="0026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0A1DBF"/>
    <w:multiLevelType w:val="hybridMultilevel"/>
    <w:tmpl w:val="8F4850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8E5857"/>
    <w:multiLevelType w:val="hybridMultilevel"/>
    <w:tmpl w:val="68AE3462"/>
    <w:lvl w:ilvl="0" w:tplc="CF1624B4">
      <w:start w:val="1"/>
      <w:numFmt w:val="decimal"/>
      <w:lvlText w:val="%1."/>
      <w:lvlJc w:val="left"/>
      <w:pPr>
        <w:ind w:left="1080" w:hanging="360"/>
      </w:pPr>
      <w:rPr>
        <w:rFonts w:hint="default"/>
        <w:sz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6A9B0EE7"/>
    <w:multiLevelType w:val="hybridMultilevel"/>
    <w:tmpl w:val="BCA80E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B3E7CA0"/>
    <w:multiLevelType w:val="hybridMultilevel"/>
    <w:tmpl w:val="A39650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C8D2CAB"/>
    <w:multiLevelType w:val="hybridMultilevel"/>
    <w:tmpl w:val="E1481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07B5C85"/>
    <w:multiLevelType w:val="hybridMultilevel"/>
    <w:tmpl w:val="411C4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2207FBA"/>
    <w:multiLevelType w:val="hybridMultilevel"/>
    <w:tmpl w:val="38CA16B2"/>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2894BE9"/>
    <w:multiLevelType w:val="hybridMultilevel"/>
    <w:tmpl w:val="68AE3462"/>
    <w:lvl w:ilvl="0" w:tplc="CF1624B4">
      <w:start w:val="1"/>
      <w:numFmt w:val="decimal"/>
      <w:lvlText w:val="%1."/>
      <w:lvlJc w:val="left"/>
      <w:pPr>
        <w:ind w:left="1080" w:hanging="360"/>
      </w:pPr>
      <w:rPr>
        <w:rFonts w:hint="default"/>
        <w:sz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758E0CBF"/>
    <w:multiLevelType w:val="hybridMultilevel"/>
    <w:tmpl w:val="4C7A72D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7EDB75DE"/>
    <w:multiLevelType w:val="hybridMultilevel"/>
    <w:tmpl w:val="3A3C5F6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num w:numId="1">
    <w:abstractNumId w:val="23"/>
  </w:num>
  <w:num w:numId="2">
    <w:abstractNumId w:val="10"/>
  </w:num>
  <w:num w:numId="3">
    <w:abstractNumId w:val="13"/>
  </w:num>
  <w:num w:numId="4">
    <w:abstractNumId w:val="5"/>
  </w:num>
  <w:num w:numId="5">
    <w:abstractNumId w:val="15"/>
  </w:num>
  <w:num w:numId="6">
    <w:abstractNumId w:val="24"/>
  </w:num>
  <w:num w:numId="7">
    <w:abstractNumId w:val="9"/>
  </w:num>
  <w:num w:numId="8">
    <w:abstractNumId w:val="20"/>
  </w:num>
  <w:num w:numId="9">
    <w:abstractNumId w:val="8"/>
  </w:num>
  <w:num w:numId="10">
    <w:abstractNumId w:val="6"/>
  </w:num>
  <w:num w:numId="11">
    <w:abstractNumId w:val="22"/>
  </w:num>
  <w:num w:numId="12">
    <w:abstractNumId w:val="16"/>
  </w:num>
  <w:num w:numId="13">
    <w:abstractNumId w:val="3"/>
  </w:num>
  <w:num w:numId="14">
    <w:abstractNumId w:val="19"/>
  </w:num>
  <w:num w:numId="15">
    <w:abstractNumId w:val="14"/>
  </w:num>
  <w:num w:numId="16">
    <w:abstractNumId w:val="17"/>
  </w:num>
  <w:num w:numId="17">
    <w:abstractNumId w:val="18"/>
  </w:num>
  <w:num w:numId="18">
    <w:abstractNumId w:val="1"/>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1"/>
  </w:num>
  <w:num w:numId="24">
    <w:abstractNumId w:val="12"/>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50"/>
    <w:rsid w:val="00003254"/>
    <w:rsid w:val="00010270"/>
    <w:rsid w:val="000109AA"/>
    <w:rsid w:val="0001103D"/>
    <w:rsid w:val="000117EB"/>
    <w:rsid w:val="0001591A"/>
    <w:rsid w:val="00015CC2"/>
    <w:rsid w:val="00016737"/>
    <w:rsid w:val="00023723"/>
    <w:rsid w:val="00024F7F"/>
    <w:rsid w:val="00026786"/>
    <w:rsid w:val="0002743D"/>
    <w:rsid w:val="000314BF"/>
    <w:rsid w:val="00033CC3"/>
    <w:rsid w:val="00037084"/>
    <w:rsid w:val="0004045D"/>
    <w:rsid w:val="000418D9"/>
    <w:rsid w:val="0005211F"/>
    <w:rsid w:val="00052F6A"/>
    <w:rsid w:val="00054810"/>
    <w:rsid w:val="00061DB9"/>
    <w:rsid w:val="00063E06"/>
    <w:rsid w:val="00064E85"/>
    <w:rsid w:val="000771AB"/>
    <w:rsid w:val="000821CF"/>
    <w:rsid w:val="00083340"/>
    <w:rsid w:val="000858F8"/>
    <w:rsid w:val="000864E4"/>
    <w:rsid w:val="00091A9F"/>
    <w:rsid w:val="000A1D5F"/>
    <w:rsid w:val="000A38E5"/>
    <w:rsid w:val="000A4D68"/>
    <w:rsid w:val="000A6820"/>
    <w:rsid w:val="000B0178"/>
    <w:rsid w:val="000B0539"/>
    <w:rsid w:val="000C07E0"/>
    <w:rsid w:val="000E0B3F"/>
    <w:rsid w:val="000E0DA2"/>
    <w:rsid w:val="000E183D"/>
    <w:rsid w:val="000E49EF"/>
    <w:rsid w:val="000F21AC"/>
    <w:rsid w:val="000F2CE2"/>
    <w:rsid w:val="000F39B7"/>
    <w:rsid w:val="0010280A"/>
    <w:rsid w:val="001228E5"/>
    <w:rsid w:val="00126DA1"/>
    <w:rsid w:val="00137C10"/>
    <w:rsid w:val="00145065"/>
    <w:rsid w:val="00150639"/>
    <w:rsid w:val="001517D8"/>
    <w:rsid w:val="00151A41"/>
    <w:rsid w:val="001550D7"/>
    <w:rsid w:val="00155E68"/>
    <w:rsid w:val="0015784C"/>
    <w:rsid w:val="00163B13"/>
    <w:rsid w:val="0016482F"/>
    <w:rsid w:val="00165CC6"/>
    <w:rsid w:val="00170FD3"/>
    <w:rsid w:val="001732C5"/>
    <w:rsid w:val="00175085"/>
    <w:rsid w:val="0019655E"/>
    <w:rsid w:val="001A49F5"/>
    <w:rsid w:val="001D0700"/>
    <w:rsid w:val="001D131D"/>
    <w:rsid w:val="001D2021"/>
    <w:rsid w:val="001E2ECD"/>
    <w:rsid w:val="001E4E04"/>
    <w:rsid w:val="001E591E"/>
    <w:rsid w:val="001E5FC2"/>
    <w:rsid w:val="001E67AB"/>
    <w:rsid w:val="001E7AC3"/>
    <w:rsid w:val="002039CC"/>
    <w:rsid w:val="002071B4"/>
    <w:rsid w:val="00210F94"/>
    <w:rsid w:val="00211C86"/>
    <w:rsid w:val="00211F9F"/>
    <w:rsid w:val="00213C32"/>
    <w:rsid w:val="00217516"/>
    <w:rsid w:val="0021794E"/>
    <w:rsid w:val="00223AD7"/>
    <w:rsid w:val="00226208"/>
    <w:rsid w:val="002359D1"/>
    <w:rsid w:val="0023611A"/>
    <w:rsid w:val="00237207"/>
    <w:rsid w:val="0024177C"/>
    <w:rsid w:val="00242A33"/>
    <w:rsid w:val="002433B6"/>
    <w:rsid w:val="00244668"/>
    <w:rsid w:val="00255890"/>
    <w:rsid w:val="002623F7"/>
    <w:rsid w:val="00281726"/>
    <w:rsid w:val="002841EC"/>
    <w:rsid w:val="00285243"/>
    <w:rsid w:val="00287D75"/>
    <w:rsid w:val="002912F4"/>
    <w:rsid w:val="002934C2"/>
    <w:rsid w:val="002A486D"/>
    <w:rsid w:val="002A6DD3"/>
    <w:rsid w:val="002A703B"/>
    <w:rsid w:val="002B2539"/>
    <w:rsid w:val="002E2B37"/>
    <w:rsid w:val="00306C24"/>
    <w:rsid w:val="00324387"/>
    <w:rsid w:val="00324904"/>
    <w:rsid w:val="00326F9A"/>
    <w:rsid w:val="00327595"/>
    <w:rsid w:val="00332AE8"/>
    <w:rsid w:val="003343D2"/>
    <w:rsid w:val="00334913"/>
    <w:rsid w:val="0033508C"/>
    <w:rsid w:val="003352A8"/>
    <w:rsid w:val="00341091"/>
    <w:rsid w:val="00343AA1"/>
    <w:rsid w:val="00354A50"/>
    <w:rsid w:val="00357CC2"/>
    <w:rsid w:val="0036180E"/>
    <w:rsid w:val="0036197F"/>
    <w:rsid w:val="00374B18"/>
    <w:rsid w:val="00375287"/>
    <w:rsid w:val="00381F2E"/>
    <w:rsid w:val="00383F32"/>
    <w:rsid w:val="00385D50"/>
    <w:rsid w:val="003860D4"/>
    <w:rsid w:val="003A0EA6"/>
    <w:rsid w:val="003A1B9D"/>
    <w:rsid w:val="003A44D4"/>
    <w:rsid w:val="003B16B6"/>
    <w:rsid w:val="003B1768"/>
    <w:rsid w:val="003B2F9B"/>
    <w:rsid w:val="003B76F6"/>
    <w:rsid w:val="003C3249"/>
    <w:rsid w:val="003C45EF"/>
    <w:rsid w:val="003C49CE"/>
    <w:rsid w:val="003C6026"/>
    <w:rsid w:val="003C729F"/>
    <w:rsid w:val="003D1FAD"/>
    <w:rsid w:val="003D2143"/>
    <w:rsid w:val="003D7B79"/>
    <w:rsid w:val="003E5D50"/>
    <w:rsid w:val="003F0DC3"/>
    <w:rsid w:val="003F115C"/>
    <w:rsid w:val="003F3D8E"/>
    <w:rsid w:val="00400988"/>
    <w:rsid w:val="00406C2D"/>
    <w:rsid w:val="00411DE1"/>
    <w:rsid w:val="0041563E"/>
    <w:rsid w:val="00420D28"/>
    <w:rsid w:val="004238E8"/>
    <w:rsid w:val="00424BA5"/>
    <w:rsid w:val="00427CDE"/>
    <w:rsid w:val="00431C9B"/>
    <w:rsid w:val="00453086"/>
    <w:rsid w:val="00457027"/>
    <w:rsid w:val="00461BBB"/>
    <w:rsid w:val="004746D5"/>
    <w:rsid w:val="00476633"/>
    <w:rsid w:val="00485034"/>
    <w:rsid w:val="00487C99"/>
    <w:rsid w:val="00495564"/>
    <w:rsid w:val="004A16A2"/>
    <w:rsid w:val="004A630A"/>
    <w:rsid w:val="004A6E68"/>
    <w:rsid w:val="004B0B45"/>
    <w:rsid w:val="004B356B"/>
    <w:rsid w:val="004C38AA"/>
    <w:rsid w:val="004C556B"/>
    <w:rsid w:val="004C6773"/>
    <w:rsid w:val="004D35FC"/>
    <w:rsid w:val="004E2247"/>
    <w:rsid w:val="004E2F0F"/>
    <w:rsid w:val="004E3307"/>
    <w:rsid w:val="004E5C54"/>
    <w:rsid w:val="004E6A9C"/>
    <w:rsid w:val="004F1C85"/>
    <w:rsid w:val="004F6812"/>
    <w:rsid w:val="004F7130"/>
    <w:rsid w:val="004F755E"/>
    <w:rsid w:val="00500265"/>
    <w:rsid w:val="00503B0B"/>
    <w:rsid w:val="0051089D"/>
    <w:rsid w:val="0051285C"/>
    <w:rsid w:val="005134AD"/>
    <w:rsid w:val="00514FF7"/>
    <w:rsid w:val="00523044"/>
    <w:rsid w:val="00523870"/>
    <w:rsid w:val="0052775A"/>
    <w:rsid w:val="005307FA"/>
    <w:rsid w:val="00531037"/>
    <w:rsid w:val="00532AC4"/>
    <w:rsid w:val="005418F5"/>
    <w:rsid w:val="00547125"/>
    <w:rsid w:val="0055141D"/>
    <w:rsid w:val="00551F60"/>
    <w:rsid w:val="00553F12"/>
    <w:rsid w:val="00556898"/>
    <w:rsid w:val="00556EF0"/>
    <w:rsid w:val="005638F6"/>
    <w:rsid w:val="0056457E"/>
    <w:rsid w:val="00565073"/>
    <w:rsid w:val="005754FD"/>
    <w:rsid w:val="005760DF"/>
    <w:rsid w:val="00577E75"/>
    <w:rsid w:val="00585237"/>
    <w:rsid w:val="0059080A"/>
    <w:rsid w:val="00594864"/>
    <w:rsid w:val="00594DBC"/>
    <w:rsid w:val="005971F3"/>
    <w:rsid w:val="00597600"/>
    <w:rsid w:val="005A4F3D"/>
    <w:rsid w:val="005B0CB9"/>
    <w:rsid w:val="005B27FA"/>
    <w:rsid w:val="005C3BFF"/>
    <w:rsid w:val="005C69BC"/>
    <w:rsid w:val="005D06A7"/>
    <w:rsid w:val="005D16E5"/>
    <w:rsid w:val="005D2040"/>
    <w:rsid w:val="005D59D1"/>
    <w:rsid w:val="005D5BBC"/>
    <w:rsid w:val="005E0114"/>
    <w:rsid w:val="005E3647"/>
    <w:rsid w:val="005E4CED"/>
    <w:rsid w:val="005F4CF3"/>
    <w:rsid w:val="005F5B18"/>
    <w:rsid w:val="00601143"/>
    <w:rsid w:val="006018D3"/>
    <w:rsid w:val="00601FA0"/>
    <w:rsid w:val="0060518D"/>
    <w:rsid w:val="006124E7"/>
    <w:rsid w:val="006160E5"/>
    <w:rsid w:val="00620247"/>
    <w:rsid w:val="006205A6"/>
    <w:rsid w:val="00631DC6"/>
    <w:rsid w:val="00631ED4"/>
    <w:rsid w:val="0063628D"/>
    <w:rsid w:val="00640708"/>
    <w:rsid w:val="00642405"/>
    <w:rsid w:val="006428A0"/>
    <w:rsid w:val="006457F1"/>
    <w:rsid w:val="00646B64"/>
    <w:rsid w:val="00647C3B"/>
    <w:rsid w:val="00651E1A"/>
    <w:rsid w:val="00652DE2"/>
    <w:rsid w:val="006547B0"/>
    <w:rsid w:val="00655250"/>
    <w:rsid w:val="006566DF"/>
    <w:rsid w:val="00662BA1"/>
    <w:rsid w:val="00667B06"/>
    <w:rsid w:val="0067042E"/>
    <w:rsid w:val="0067070E"/>
    <w:rsid w:val="00670C0D"/>
    <w:rsid w:val="00674351"/>
    <w:rsid w:val="0067554D"/>
    <w:rsid w:val="006858A9"/>
    <w:rsid w:val="006864E0"/>
    <w:rsid w:val="00687272"/>
    <w:rsid w:val="00687FF7"/>
    <w:rsid w:val="006952B7"/>
    <w:rsid w:val="006A1D84"/>
    <w:rsid w:val="006A38B6"/>
    <w:rsid w:val="006A41D2"/>
    <w:rsid w:val="006A465E"/>
    <w:rsid w:val="006A5118"/>
    <w:rsid w:val="006A7665"/>
    <w:rsid w:val="006B0FCE"/>
    <w:rsid w:val="006B30B1"/>
    <w:rsid w:val="006B3DA9"/>
    <w:rsid w:val="006B71FE"/>
    <w:rsid w:val="006D7ABE"/>
    <w:rsid w:val="006D7CC4"/>
    <w:rsid w:val="006E346F"/>
    <w:rsid w:val="006E63DF"/>
    <w:rsid w:val="006E7064"/>
    <w:rsid w:val="006F1AF9"/>
    <w:rsid w:val="006F5DC3"/>
    <w:rsid w:val="006F6EF5"/>
    <w:rsid w:val="00700AD8"/>
    <w:rsid w:val="00702C3A"/>
    <w:rsid w:val="0070693D"/>
    <w:rsid w:val="007122D1"/>
    <w:rsid w:val="00715CCE"/>
    <w:rsid w:val="00720F4A"/>
    <w:rsid w:val="007329AD"/>
    <w:rsid w:val="0073703F"/>
    <w:rsid w:val="00740175"/>
    <w:rsid w:val="0074030E"/>
    <w:rsid w:val="00740896"/>
    <w:rsid w:val="00747DCA"/>
    <w:rsid w:val="0075571B"/>
    <w:rsid w:val="00755FE0"/>
    <w:rsid w:val="00762FB2"/>
    <w:rsid w:val="00763667"/>
    <w:rsid w:val="007665DD"/>
    <w:rsid w:val="00783BB6"/>
    <w:rsid w:val="00785F34"/>
    <w:rsid w:val="00791288"/>
    <w:rsid w:val="00793FEF"/>
    <w:rsid w:val="007959D8"/>
    <w:rsid w:val="00796C08"/>
    <w:rsid w:val="007A00F4"/>
    <w:rsid w:val="007A09CC"/>
    <w:rsid w:val="007A5307"/>
    <w:rsid w:val="007A677D"/>
    <w:rsid w:val="007A7BF0"/>
    <w:rsid w:val="007B147D"/>
    <w:rsid w:val="007B4BF5"/>
    <w:rsid w:val="007B6A93"/>
    <w:rsid w:val="007B705F"/>
    <w:rsid w:val="007C4E10"/>
    <w:rsid w:val="007C5495"/>
    <w:rsid w:val="007C54BA"/>
    <w:rsid w:val="007C6336"/>
    <w:rsid w:val="007C743B"/>
    <w:rsid w:val="007D182B"/>
    <w:rsid w:val="007D1A8B"/>
    <w:rsid w:val="007D2211"/>
    <w:rsid w:val="007D2CA1"/>
    <w:rsid w:val="007E121A"/>
    <w:rsid w:val="007E30FD"/>
    <w:rsid w:val="007E7BB5"/>
    <w:rsid w:val="007F1088"/>
    <w:rsid w:val="007F2291"/>
    <w:rsid w:val="007F6DD8"/>
    <w:rsid w:val="00800436"/>
    <w:rsid w:val="008008D7"/>
    <w:rsid w:val="0080440A"/>
    <w:rsid w:val="00806F2B"/>
    <w:rsid w:val="00820C44"/>
    <w:rsid w:val="00821B5A"/>
    <w:rsid w:val="00832142"/>
    <w:rsid w:val="00832915"/>
    <w:rsid w:val="00845B8F"/>
    <w:rsid w:val="00850DDC"/>
    <w:rsid w:val="00850EBA"/>
    <w:rsid w:val="008542C9"/>
    <w:rsid w:val="00857E47"/>
    <w:rsid w:val="00863C2C"/>
    <w:rsid w:val="008679C2"/>
    <w:rsid w:val="00871D25"/>
    <w:rsid w:val="00874D9D"/>
    <w:rsid w:val="0087669B"/>
    <w:rsid w:val="008778AA"/>
    <w:rsid w:val="0088399D"/>
    <w:rsid w:val="008856B2"/>
    <w:rsid w:val="008932F7"/>
    <w:rsid w:val="00893B3E"/>
    <w:rsid w:val="008978C0"/>
    <w:rsid w:val="008A0117"/>
    <w:rsid w:val="008A4250"/>
    <w:rsid w:val="008B7269"/>
    <w:rsid w:val="008C3E01"/>
    <w:rsid w:val="008C40C5"/>
    <w:rsid w:val="008D469D"/>
    <w:rsid w:val="008D7E3D"/>
    <w:rsid w:val="008E067F"/>
    <w:rsid w:val="008E1846"/>
    <w:rsid w:val="008E3EC5"/>
    <w:rsid w:val="008E4108"/>
    <w:rsid w:val="008E73B7"/>
    <w:rsid w:val="008E7A31"/>
    <w:rsid w:val="008F3933"/>
    <w:rsid w:val="008F5F23"/>
    <w:rsid w:val="008F668C"/>
    <w:rsid w:val="009017CD"/>
    <w:rsid w:val="00905D80"/>
    <w:rsid w:val="00905F72"/>
    <w:rsid w:val="0091181F"/>
    <w:rsid w:val="009226B5"/>
    <w:rsid w:val="00925ABD"/>
    <w:rsid w:val="00925F50"/>
    <w:rsid w:val="0092639B"/>
    <w:rsid w:val="00934ADF"/>
    <w:rsid w:val="00940ACB"/>
    <w:rsid w:val="00942391"/>
    <w:rsid w:val="00952D3E"/>
    <w:rsid w:val="0096023C"/>
    <w:rsid w:val="00962509"/>
    <w:rsid w:val="009631AD"/>
    <w:rsid w:val="00964043"/>
    <w:rsid w:val="009778A2"/>
    <w:rsid w:val="009816D0"/>
    <w:rsid w:val="009820A5"/>
    <w:rsid w:val="009836F5"/>
    <w:rsid w:val="009852C9"/>
    <w:rsid w:val="00985525"/>
    <w:rsid w:val="00985659"/>
    <w:rsid w:val="009859FF"/>
    <w:rsid w:val="009900FF"/>
    <w:rsid w:val="00993121"/>
    <w:rsid w:val="00995E5E"/>
    <w:rsid w:val="009A713C"/>
    <w:rsid w:val="009B4164"/>
    <w:rsid w:val="009B59FC"/>
    <w:rsid w:val="009B60D9"/>
    <w:rsid w:val="009C4574"/>
    <w:rsid w:val="009C6A30"/>
    <w:rsid w:val="009C779A"/>
    <w:rsid w:val="009D3813"/>
    <w:rsid w:val="009D4F85"/>
    <w:rsid w:val="009F2617"/>
    <w:rsid w:val="009F3F41"/>
    <w:rsid w:val="009F7786"/>
    <w:rsid w:val="00A0291F"/>
    <w:rsid w:val="00A04759"/>
    <w:rsid w:val="00A060CD"/>
    <w:rsid w:val="00A10097"/>
    <w:rsid w:val="00A1370D"/>
    <w:rsid w:val="00A15E2A"/>
    <w:rsid w:val="00A2771E"/>
    <w:rsid w:val="00A320FB"/>
    <w:rsid w:val="00A330B0"/>
    <w:rsid w:val="00A40742"/>
    <w:rsid w:val="00A43A89"/>
    <w:rsid w:val="00A459FD"/>
    <w:rsid w:val="00A4773C"/>
    <w:rsid w:val="00A536BC"/>
    <w:rsid w:val="00A56A57"/>
    <w:rsid w:val="00A6287F"/>
    <w:rsid w:val="00A66772"/>
    <w:rsid w:val="00A7181D"/>
    <w:rsid w:val="00A722E1"/>
    <w:rsid w:val="00A74B35"/>
    <w:rsid w:val="00A774EE"/>
    <w:rsid w:val="00A77715"/>
    <w:rsid w:val="00A835AB"/>
    <w:rsid w:val="00A94262"/>
    <w:rsid w:val="00AA024C"/>
    <w:rsid w:val="00AA0FB6"/>
    <w:rsid w:val="00AA3244"/>
    <w:rsid w:val="00AB0F8F"/>
    <w:rsid w:val="00AB45AB"/>
    <w:rsid w:val="00AC2A80"/>
    <w:rsid w:val="00AC3E99"/>
    <w:rsid w:val="00AC4DD8"/>
    <w:rsid w:val="00AC4E1A"/>
    <w:rsid w:val="00AC6536"/>
    <w:rsid w:val="00AC6F63"/>
    <w:rsid w:val="00AD0085"/>
    <w:rsid w:val="00AD3ACD"/>
    <w:rsid w:val="00AD64F0"/>
    <w:rsid w:val="00AD66D0"/>
    <w:rsid w:val="00AE1ACF"/>
    <w:rsid w:val="00AE1C9F"/>
    <w:rsid w:val="00AE3E31"/>
    <w:rsid w:val="00AE6894"/>
    <w:rsid w:val="00AF01B2"/>
    <w:rsid w:val="00AF2904"/>
    <w:rsid w:val="00AF7BFD"/>
    <w:rsid w:val="00B05844"/>
    <w:rsid w:val="00B14F32"/>
    <w:rsid w:val="00B16F69"/>
    <w:rsid w:val="00B306D6"/>
    <w:rsid w:val="00B31FBE"/>
    <w:rsid w:val="00B44F6A"/>
    <w:rsid w:val="00B46BD9"/>
    <w:rsid w:val="00B51CAA"/>
    <w:rsid w:val="00B51E23"/>
    <w:rsid w:val="00B539C9"/>
    <w:rsid w:val="00B53D51"/>
    <w:rsid w:val="00B57068"/>
    <w:rsid w:val="00B605DE"/>
    <w:rsid w:val="00B60875"/>
    <w:rsid w:val="00B62AAF"/>
    <w:rsid w:val="00B65D0D"/>
    <w:rsid w:val="00B65FA4"/>
    <w:rsid w:val="00B703E5"/>
    <w:rsid w:val="00B741D6"/>
    <w:rsid w:val="00B75DA1"/>
    <w:rsid w:val="00B76C6F"/>
    <w:rsid w:val="00B81213"/>
    <w:rsid w:val="00B95DEB"/>
    <w:rsid w:val="00BA1725"/>
    <w:rsid w:val="00BA3FC4"/>
    <w:rsid w:val="00BC08F8"/>
    <w:rsid w:val="00BC7CFC"/>
    <w:rsid w:val="00BD1E0C"/>
    <w:rsid w:val="00BD22CA"/>
    <w:rsid w:val="00BD4D88"/>
    <w:rsid w:val="00BD71A4"/>
    <w:rsid w:val="00BE271F"/>
    <w:rsid w:val="00BE42A0"/>
    <w:rsid w:val="00BE75DD"/>
    <w:rsid w:val="00BE7925"/>
    <w:rsid w:val="00BF4484"/>
    <w:rsid w:val="00C000BB"/>
    <w:rsid w:val="00C02702"/>
    <w:rsid w:val="00C02F66"/>
    <w:rsid w:val="00C03E57"/>
    <w:rsid w:val="00C059E7"/>
    <w:rsid w:val="00C12B42"/>
    <w:rsid w:val="00C1466A"/>
    <w:rsid w:val="00C14AD2"/>
    <w:rsid w:val="00C16E65"/>
    <w:rsid w:val="00C24AD3"/>
    <w:rsid w:val="00C32FC5"/>
    <w:rsid w:val="00C378B9"/>
    <w:rsid w:val="00C402D9"/>
    <w:rsid w:val="00C44C6A"/>
    <w:rsid w:val="00C545BB"/>
    <w:rsid w:val="00C602BE"/>
    <w:rsid w:val="00C755DC"/>
    <w:rsid w:val="00C76979"/>
    <w:rsid w:val="00C77191"/>
    <w:rsid w:val="00C82BDE"/>
    <w:rsid w:val="00C87216"/>
    <w:rsid w:val="00C878AF"/>
    <w:rsid w:val="00C914A7"/>
    <w:rsid w:val="00C92500"/>
    <w:rsid w:val="00C95548"/>
    <w:rsid w:val="00C96882"/>
    <w:rsid w:val="00CA622C"/>
    <w:rsid w:val="00CA6993"/>
    <w:rsid w:val="00CA6E69"/>
    <w:rsid w:val="00CB5282"/>
    <w:rsid w:val="00CB7544"/>
    <w:rsid w:val="00CC2445"/>
    <w:rsid w:val="00CC4B67"/>
    <w:rsid w:val="00CC7560"/>
    <w:rsid w:val="00CD146D"/>
    <w:rsid w:val="00CD1A1D"/>
    <w:rsid w:val="00CD314A"/>
    <w:rsid w:val="00CD4F15"/>
    <w:rsid w:val="00CD768E"/>
    <w:rsid w:val="00CE7DAB"/>
    <w:rsid w:val="00CF470C"/>
    <w:rsid w:val="00CF661F"/>
    <w:rsid w:val="00D00099"/>
    <w:rsid w:val="00D03FEC"/>
    <w:rsid w:val="00D074B9"/>
    <w:rsid w:val="00D077CE"/>
    <w:rsid w:val="00D118C3"/>
    <w:rsid w:val="00D1262A"/>
    <w:rsid w:val="00D16791"/>
    <w:rsid w:val="00D176C1"/>
    <w:rsid w:val="00D209B1"/>
    <w:rsid w:val="00D22EA8"/>
    <w:rsid w:val="00D270A4"/>
    <w:rsid w:val="00D34325"/>
    <w:rsid w:val="00D35885"/>
    <w:rsid w:val="00D52FCB"/>
    <w:rsid w:val="00D57E93"/>
    <w:rsid w:val="00D61ACC"/>
    <w:rsid w:val="00D7205F"/>
    <w:rsid w:val="00D7715A"/>
    <w:rsid w:val="00D825C2"/>
    <w:rsid w:val="00D84C35"/>
    <w:rsid w:val="00D93225"/>
    <w:rsid w:val="00DB1A92"/>
    <w:rsid w:val="00DB3591"/>
    <w:rsid w:val="00DB3897"/>
    <w:rsid w:val="00DB3BE7"/>
    <w:rsid w:val="00DB53CE"/>
    <w:rsid w:val="00DB70F9"/>
    <w:rsid w:val="00DC375A"/>
    <w:rsid w:val="00DE0959"/>
    <w:rsid w:val="00DE79D1"/>
    <w:rsid w:val="00DF08B6"/>
    <w:rsid w:val="00DF2AA7"/>
    <w:rsid w:val="00DF441B"/>
    <w:rsid w:val="00DF5148"/>
    <w:rsid w:val="00E05148"/>
    <w:rsid w:val="00E060D6"/>
    <w:rsid w:val="00E0726C"/>
    <w:rsid w:val="00E07D8D"/>
    <w:rsid w:val="00E10640"/>
    <w:rsid w:val="00E16D6E"/>
    <w:rsid w:val="00E3257B"/>
    <w:rsid w:val="00E334CF"/>
    <w:rsid w:val="00E353FE"/>
    <w:rsid w:val="00E43231"/>
    <w:rsid w:val="00E512F4"/>
    <w:rsid w:val="00E53CD9"/>
    <w:rsid w:val="00E54771"/>
    <w:rsid w:val="00E54A9F"/>
    <w:rsid w:val="00E74C59"/>
    <w:rsid w:val="00E75C71"/>
    <w:rsid w:val="00E80F3D"/>
    <w:rsid w:val="00E82E09"/>
    <w:rsid w:val="00E930A5"/>
    <w:rsid w:val="00EB22E6"/>
    <w:rsid w:val="00EB48D9"/>
    <w:rsid w:val="00EB58EE"/>
    <w:rsid w:val="00EB59C1"/>
    <w:rsid w:val="00EC2952"/>
    <w:rsid w:val="00EC3755"/>
    <w:rsid w:val="00EC52B1"/>
    <w:rsid w:val="00ED28C6"/>
    <w:rsid w:val="00ED441E"/>
    <w:rsid w:val="00ED4585"/>
    <w:rsid w:val="00EE1610"/>
    <w:rsid w:val="00EE3ADE"/>
    <w:rsid w:val="00EE3BCE"/>
    <w:rsid w:val="00EE5B9E"/>
    <w:rsid w:val="00EE5F9C"/>
    <w:rsid w:val="00EE68AF"/>
    <w:rsid w:val="00EF3064"/>
    <w:rsid w:val="00EF460F"/>
    <w:rsid w:val="00EF619F"/>
    <w:rsid w:val="00F03A72"/>
    <w:rsid w:val="00F1121D"/>
    <w:rsid w:val="00F2084A"/>
    <w:rsid w:val="00F23915"/>
    <w:rsid w:val="00F250E4"/>
    <w:rsid w:val="00F25C95"/>
    <w:rsid w:val="00F306E1"/>
    <w:rsid w:val="00F32E69"/>
    <w:rsid w:val="00F37D6A"/>
    <w:rsid w:val="00F37EE6"/>
    <w:rsid w:val="00F42F40"/>
    <w:rsid w:val="00F432B0"/>
    <w:rsid w:val="00F45B30"/>
    <w:rsid w:val="00F46CF8"/>
    <w:rsid w:val="00F512CC"/>
    <w:rsid w:val="00F52437"/>
    <w:rsid w:val="00F53638"/>
    <w:rsid w:val="00F67840"/>
    <w:rsid w:val="00F71D2D"/>
    <w:rsid w:val="00F7428A"/>
    <w:rsid w:val="00F83EFD"/>
    <w:rsid w:val="00F93008"/>
    <w:rsid w:val="00FA2B95"/>
    <w:rsid w:val="00FA2F29"/>
    <w:rsid w:val="00FB1E23"/>
    <w:rsid w:val="00FB2495"/>
    <w:rsid w:val="00FB5E11"/>
    <w:rsid w:val="00FB681A"/>
    <w:rsid w:val="00FE20B5"/>
    <w:rsid w:val="00FF76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FE"/>
    <w:pPr>
      <w:spacing w:after="200" w:line="276" w:lineRule="auto"/>
    </w:pPr>
    <w:rPr>
      <w:sz w:val="22"/>
      <w:szCs w:val="22"/>
      <w:lang w:val="es-CO" w:eastAsia="en-US"/>
    </w:rPr>
  </w:style>
  <w:style w:type="paragraph" w:styleId="Ttulo1">
    <w:name w:val="heading 1"/>
    <w:basedOn w:val="Normal"/>
    <w:next w:val="Normal"/>
    <w:link w:val="Ttulo1Car"/>
    <w:uiPriority w:val="9"/>
    <w:qFormat/>
    <w:rsid w:val="009631AD"/>
    <w:pPr>
      <w:keepNext/>
      <w:spacing w:before="240" w:after="60"/>
      <w:outlineLvl w:val="0"/>
    </w:pPr>
    <w:rPr>
      <w:rFonts w:asciiTheme="majorHAnsi" w:eastAsiaTheme="majorEastAsia" w:hAnsiTheme="majorHAnsi" w:cstheme="majorBidi"/>
      <w:b/>
      <w:bCs/>
      <w:kern w:val="32"/>
      <w:sz w:val="32"/>
      <w:szCs w:val="32"/>
    </w:rPr>
  </w:style>
  <w:style w:type="paragraph" w:styleId="Ttulo5">
    <w:name w:val="heading 5"/>
    <w:basedOn w:val="Normal"/>
    <w:next w:val="Normal"/>
    <w:link w:val="Ttulo5Car"/>
    <w:qFormat/>
    <w:rsid w:val="004A630A"/>
    <w:pPr>
      <w:keepNext/>
      <w:spacing w:after="0" w:line="240" w:lineRule="auto"/>
      <w:jc w:val="both"/>
      <w:outlineLvl w:val="4"/>
    </w:pPr>
    <w:rPr>
      <w:rFonts w:ascii="Arial" w:eastAsia="Times New Roman" w:hAnsi="Arial"/>
      <w:b/>
      <w:i/>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21CF"/>
    <w:pPr>
      <w:ind w:left="720"/>
      <w:contextualSpacing/>
    </w:pPr>
  </w:style>
  <w:style w:type="table" w:styleId="Tablaconcuadrcula">
    <w:name w:val="Table Grid"/>
    <w:basedOn w:val="Tablanormal"/>
    <w:rsid w:val="000821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21C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821CF"/>
    <w:rPr>
      <w:rFonts w:ascii="Tahoma" w:hAnsi="Tahoma" w:cs="Tahoma"/>
      <w:sz w:val="16"/>
      <w:szCs w:val="16"/>
    </w:rPr>
  </w:style>
  <w:style w:type="paragraph" w:styleId="Encabezado">
    <w:name w:val="header"/>
    <w:basedOn w:val="Normal"/>
    <w:link w:val="EncabezadoCar"/>
    <w:uiPriority w:val="99"/>
    <w:unhideWhenUsed/>
    <w:rsid w:val="00CD4F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4F15"/>
  </w:style>
  <w:style w:type="paragraph" w:styleId="Piedepgina">
    <w:name w:val="footer"/>
    <w:basedOn w:val="Normal"/>
    <w:link w:val="PiedepginaCar"/>
    <w:uiPriority w:val="99"/>
    <w:unhideWhenUsed/>
    <w:rsid w:val="00CD4F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4F15"/>
  </w:style>
  <w:style w:type="character" w:customStyle="1" w:styleId="Ttulo5Car">
    <w:name w:val="Título 5 Car"/>
    <w:link w:val="Ttulo5"/>
    <w:rsid w:val="004A630A"/>
    <w:rPr>
      <w:rFonts w:ascii="Arial" w:eastAsia="Times New Roman" w:hAnsi="Arial"/>
      <w:b/>
      <w:i/>
      <w:lang w:eastAsia="es-ES"/>
    </w:rPr>
  </w:style>
  <w:style w:type="character" w:styleId="Hipervnculo">
    <w:name w:val="Hyperlink"/>
    <w:uiPriority w:val="99"/>
    <w:unhideWhenUsed/>
    <w:rsid w:val="006A38B6"/>
    <w:rPr>
      <w:color w:val="0000FF"/>
      <w:u w:val="single"/>
    </w:rPr>
  </w:style>
  <w:style w:type="paragraph" w:styleId="NormalWeb">
    <w:name w:val="Normal (Web)"/>
    <w:basedOn w:val="Normal"/>
    <w:uiPriority w:val="99"/>
    <w:unhideWhenUsed/>
    <w:rsid w:val="004238E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
    <w:name w:val="text"/>
    <w:basedOn w:val="Normal"/>
    <w:rsid w:val="0060518D"/>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DB3BE7"/>
    <w:rPr>
      <w:b/>
      <w:bCs/>
    </w:rPr>
  </w:style>
  <w:style w:type="character" w:styleId="Refdecomentario">
    <w:name w:val="annotation reference"/>
    <w:uiPriority w:val="99"/>
    <w:semiHidden/>
    <w:unhideWhenUsed/>
    <w:rsid w:val="003C3249"/>
    <w:rPr>
      <w:sz w:val="16"/>
      <w:szCs w:val="16"/>
    </w:rPr>
  </w:style>
  <w:style w:type="paragraph" w:styleId="Textocomentario">
    <w:name w:val="annotation text"/>
    <w:basedOn w:val="Normal"/>
    <w:link w:val="TextocomentarioCar"/>
    <w:uiPriority w:val="99"/>
    <w:semiHidden/>
    <w:unhideWhenUsed/>
    <w:rsid w:val="003C3249"/>
    <w:rPr>
      <w:sz w:val="20"/>
      <w:szCs w:val="20"/>
    </w:rPr>
  </w:style>
  <w:style w:type="character" w:customStyle="1" w:styleId="TextocomentarioCar">
    <w:name w:val="Texto comentario Car"/>
    <w:link w:val="Textocomentario"/>
    <w:uiPriority w:val="99"/>
    <w:semiHidden/>
    <w:rsid w:val="003C3249"/>
    <w:rPr>
      <w:lang w:eastAsia="en-US"/>
    </w:rPr>
  </w:style>
  <w:style w:type="paragraph" w:styleId="Asuntodelcomentario">
    <w:name w:val="annotation subject"/>
    <w:basedOn w:val="Textocomentario"/>
    <w:next w:val="Textocomentario"/>
    <w:link w:val="AsuntodelcomentarioCar"/>
    <w:uiPriority w:val="99"/>
    <w:semiHidden/>
    <w:unhideWhenUsed/>
    <w:rsid w:val="005754FD"/>
    <w:rPr>
      <w:b/>
      <w:bCs/>
    </w:rPr>
  </w:style>
  <w:style w:type="character" w:customStyle="1" w:styleId="AsuntodelcomentarioCar">
    <w:name w:val="Asunto del comentario Car"/>
    <w:link w:val="Asuntodelcomentario"/>
    <w:uiPriority w:val="99"/>
    <w:semiHidden/>
    <w:rsid w:val="005754FD"/>
    <w:rPr>
      <w:b/>
      <w:bCs/>
      <w:lang w:eastAsia="en-US"/>
    </w:rPr>
  </w:style>
  <w:style w:type="paragraph" w:styleId="Sinespaciado">
    <w:name w:val="No Spacing"/>
    <w:qFormat/>
    <w:rsid w:val="00934ADF"/>
    <w:rPr>
      <w:sz w:val="22"/>
      <w:szCs w:val="22"/>
      <w:lang w:val="es-CO" w:eastAsia="en-US"/>
    </w:rPr>
  </w:style>
  <w:style w:type="character" w:customStyle="1" w:styleId="Ttulo1Car">
    <w:name w:val="Título 1 Car"/>
    <w:basedOn w:val="Fuentedeprrafopredeter"/>
    <w:link w:val="Ttulo1"/>
    <w:uiPriority w:val="9"/>
    <w:rsid w:val="009631AD"/>
    <w:rPr>
      <w:rFonts w:asciiTheme="majorHAnsi" w:eastAsiaTheme="majorEastAsia" w:hAnsiTheme="majorHAnsi" w:cstheme="majorBidi"/>
      <w:b/>
      <w:bCs/>
      <w:kern w:val="32"/>
      <w:sz w:val="32"/>
      <w:szCs w:val="32"/>
      <w:lang w:val="es-CO" w:eastAsia="en-US"/>
    </w:rPr>
  </w:style>
  <w:style w:type="character" w:customStyle="1" w:styleId="highlight">
    <w:name w:val="highlight"/>
    <w:basedOn w:val="Fuentedeprrafopredeter"/>
    <w:rsid w:val="009631AD"/>
  </w:style>
  <w:style w:type="character" w:customStyle="1" w:styleId="hps">
    <w:name w:val="hps"/>
    <w:basedOn w:val="Fuentedeprrafopredeter"/>
    <w:rsid w:val="00963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FE"/>
    <w:pPr>
      <w:spacing w:after="200" w:line="276" w:lineRule="auto"/>
    </w:pPr>
    <w:rPr>
      <w:sz w:val="22"/>
      <w:szCs w:val="22"/>
      <w:lang w:val="es-CO" w:eastAsia="en-US"/>
    </w:rPr>
  </w:style>
  <w:style w:type="paragraph" w:styleId="Ttulo1">
    <w:name w:val="heading 1"/>
    <w:basedOn w:val="Normal"/>
    <w:next w:val="Normal"/>
    <w:link w:val="Ttulo1Car"/>
    <w:uiPriority w:val="9"/>
    <w:qFormat/>
    <w:rsid w:val="009631AD"/>
    <w:pPr>
      <w:keepNext/>
      <w:spacing w:before="240" w:after="60"/>
      <w:outlineLvl w:val="0"/>
    </w:pPr>
    <w:rPr>
      <w:rFonts w:asciiTheme="majorHAnsi" w:eastAsiaTheme="majorEastAsia" w:hAnsiTheme="majorHAnsi" w:cstheme="majorBidi"/>
      <w:b/>
      <w:bCs/>
      <w:kern w:val="32"/>
      <w:sz w:val="32"/>
      <w:szCs w:val="32"/>
    </w:rPr>
  </w:style>
  <w:style w:type="paragraph" w:styleId="Ttulo5">
    <w:name w:val="heading 5"/>
    <w:basedOn w:val="Normal"/>
    <w:next w:val="Normal"/>
    <w:link w:val="Ttulo5Car"/>
    <w:qFormat/>
    <w:rsid w:val="004A630A"/>
    <w:pPr>
      <w:keepNext/>
      <w:spacing w:after="0" w:line="240" w:lineRule="auto"/>
      <w:jc w:val="both"/>
      <w:outlineLvl w:val="4"/>
    </w:pPr>
    <w:rPr>
      <w:rFonts w:ascii="Arial" w:eastAsia="Times New Roman" w:hAnsi="Arial"/>
      <w:b/>
      <w:i/>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21CF"/>
    <w:pPr>
      <w:ind w:left="720"/>
      <w:contextualSpacing/>
    </w:pPr>
  </w:style>
  <w:style w:type="table" w:styleId="Tablaconcuadrcula">
    <w:name w:val="Table Grid"/>
    <w:basedOn w:val="Tablanormal"/>
    <w:rsid w:val="000821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21C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821CF"/>
    <w:rPr>
      <w:rFonts w:ascii="Tahoma" w:hAnsi="Tahoma" w:cs="Tahoma"/>
      <w:sz w:val="16"/>
      <w:szCs w:val="16"/>
    </w:rPr>
  </w:style>
  <w:style w:type="paragraph" w:styleId="Encabezado">
    <w:name w:val="header"/>
    <w:basedOn w:val="Normal"/>
    <w:link w:val="EncabezadoCar"/>
    <w:uiPriority w:val="99"/>
    <w:unhideWhenUsed/>
    <w:rsid w:val="00CD4F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4F15"/>
  </w:style>
  <w:style w:type="paragraph" w:styleId="Piedepgina">
    <w:name w:val="footer"/>
    <w:basedOn w:val="Normal"/>
    <w:link w:val="PiedepginaCar"/>
    <w:uiPriority w:val="99"/>
    <w:unhideWhenUsed/>
    <w:rsid w:val="00CD4F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4F15"/>
  </w:style>
  <w:style w:type="character" w:customStyle="1" w:styleId="Ttulo5Car">
    <w:name w:val="Título 5 Car"/>
    <w:link w:val="Ttulo5"/>
    <w:rsid w:val="004A630A"/>
    <w:rPr>
      <w:rFonts w:ascii="Arial" w:eastAsia="Times New Roman" w:hAnsi="Arial"/>
      <w:b/>
      <w:i/>
      <w:lang w:eastAsia="es-ES"/>
    </w:rPr>
  </w:style>
  <w:style w:type="character" w:styleId="Hipervnculo">
    <w:name w:val="Hyperlink"/>
    <w:uiPriority w:val="99"/>
    <w:unhideWhenUsed/>
    <w:rsid w:val="006A38B6"/>
    <w:rPr>
      <w:color w:val="0000FF"/>
      <w:u w:val="single"/>
    </w:rPr>
  </w:style>
  <w:style w:type="paragraph" w:styleId="NormalWeb">
    <w:name w:val="Normal (Web)"/>
    <w:basedOn w:val="Normal"/>
    <w:uiPriority w:val="99"/>
    <w:unhideWhenUsed/>
    <w:rsid w:val="004238E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
    <w:name w:val="text"/>
    <w:basedOn w:val="Normal"/>
    <w:rsid w:val="0060518D"/>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DB3BE7"/>
    <w:rPr>
      <w:b/>
      <w:bCs/>
    </w:rPr>
  </w:style>
  <w:style w:type="character" w:styleId="Refdecomentario">
    <w:name w:val="annotation reference"/>
    <w:uiPriority w:val="99"/>
    <w:semiHidden/>
    <w:unhideWhenUsed/>
    <w:rsid w:val="003C3249"/>
    <w:rPr>
      <w:sz w:val="16"/>
      <w:szCs w:val="16"/>
    </w:rPr>
  </w:style>
  <w:style w:type="paragraph" w:styleId="Textocomentario">
    <w:name w:val="annotation text"/>
    <w:basedOn w:val="Normal"/>
    <w:link w:val="TextocomentarioCar"/>
    <w:uiPriority w:val="99"/>
    <w:semiHidden/>
    <w:unhideWhenUsed/>
    <w:rsid w:val="003C3249"/>
    <w:rPr>
      <w:sz w:val="20"/>
      <w:szCs w:val="20"/>
    </w:rPr>
  </w:style>
  <w:style w:type="character" w:customStyle="1" w:styleId="TextocomentarioCar">
    <w:name w:val="Texto comentario Car"/>
    <w:link w:val="Textocomentario"/>
    <w:uiPriority w:val="99"/>
    <w:semiHidden/>
    <w:rsid w:val="003C3249"/>
    <w:rPr>
      <w:lang w:eastAsia="en-US"/>
    </w:rPr>
  </w:style>
  <w:style w:type="paragraph" w:styleId="Asuntodelcomentario">
    <w:name w:val="annotation subject"/>
    <w:basedOn w:val="Textocomentario"/>
    <w:next w:val="Textocomentario"/>
    <w:link w:val="AsuntodelcomentarioCar"/>
    <w:uiPriority w:val="99"/>
    <w:semiHidden/>
    <w:unhideWhenUsed/>
    <w:rsid w:val="005754FD"/>
    <w:rPr>
      <w:b/>
      <w:bCs/>
    </w:rPr>
  </w:style>
  <w:style w:type="character" w:customStyle="1" w:styleId="AsuntodelcomentarioCar">
    <w:name w:val="Asunto del comentario Car"/>
    <w:link w:val="Asuntodelcomentario"/>
    <w:uiPriority w:val="99"/>
    <w:semiHidden/>
    <w:rsid w:val="005754FD"/>
    <w:rPr>
      <w:b/>
      <w:bCs/>
      <w:lang w:eastAsia="en-US"/>
    </w:rPr>
  </w:style>
  <w:style w:type="paragraph" w:styleId="Sinespaciado">
    <w:name w:val="No Spacing"/>
    <w:qFormat/>
    <w:rsid w:val="00934ADF"/>
    <w:rPr>
      <w:sz w:val="22"/>
      <w:szCs w:val="22"/>
      <w:lang w:val="es-CO" w:eastAsia="en-US"/>
    </w:rPr>
  </w:style>
  <w:style w:type="character" w:customStyle="1" w:styleId="Ttulo1Car">
    <w:name w:val="Título 1 Car"/>
    <w:basedOn w:val="Fuentedeprrafopredeter"/>
    <w:link w:val="Ttulo1"/>
    <w:uiPriority w:val="9"/>
    <w:rsid w:val="009631AD"/>
    <w:rPr>
      <w:rFonts w:asciiTheme="majorHAnsi" w:eastAsiaTheme="majorEastAsia" w:hAnsiTheme="majorHAnsi" w:cstheme="majorBidi"/>
      <w:b/>
      <w:bCs/>
      <w:kern w:val="32"/>
      <w:sz w:val="32"/>
      <w:szCs w:val="32"/>
      <w:lang w:val="es-CO" w:eastAsia="en-US"/>
    </w:rPr>
  </w:style>
  <w:style w:type="character" w:customStyle="1" w:styleId="highlight">
    <w:name w:val="highlight"/>
    <w:basedOn w:val="Fuentedeprrafopredeter"/>
    <w:rsid w:val="009631AD"/>
  </w:style>
  <w:style w:type="character" w:customStyle="1" w:styleId="hps">
    <w:name w:val="hps"/>
    <w:basedOn w:val="Fuentedeprrafopredeter"/>
    <w:rsid w:val="0096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9848">
      <w:bodyDiv w:val="1"/>
      <w:marLeft w:val="0"/>
      <w:marRight w:val="0"/>
      <w:marTop w:val="0"/>
      <w:marBottom w:val="0"/>
      <w:divBdr>
        <w:top w:val="none" w:sz="0" w:space="0" w:color="auto"/>
        <w:left w:val="none" w:sz="0" w:space="0" w:color="auto"/>
        <w:bottom w:val="none" w:sz="0" w:space="0" w:color="auto"/>
        <w:right w:val="none" w:sz="0" w:space="0" w:color="auto"/>
      </w:divBdr>
      <w:divsChild>
        <w:div w:id="1645043672">
          <w:marLeft w:val="0"/>
          <w:marRight w:val="0"/>
          <w:marTop w:val="0"/>
          <w:marBottom w:val="0"/>
          <w:divBdr>
            <w:top w:val="none" w:sz="0" w:space="0" w:color="auto"/>
            <w:left w:val="none" w:sz="0" w:space="0" w:color="auto"/>
            <w:bottom w:val="none" w:sz="0" w:space="0" w:color="auto"/>
            <w:right w:val="none" w:sz="0" w:space="0" w:color="auto"/>
          </w:divBdr>
          <w:divsChild>
            <w:div w:id="583302616">
              <w:marLeft w:val="0"/>
              <w:marRight w:val="0"/>
              <w:marTop w:val="0"/>
              <w:marBottom w:val="0"/>
              <w:divBdr>
                <w:top w:val="none" w:sz="0" w:space="0" w:color="auto"/>
                <w:left w:val="none" w:sz="0" w:space="0" w:color="auto"/>
                <w:bottom w:val="none" w:sz="0" w:space="0" w:color="auto"/>
                <w:right w:val="none" w:sz="0" w:space="0" w:color="auto"/>
              </w:divBdr>
              <w:divsChild>
                <w:div w:id="1653482676">
                  <w:marLeft w:val="0"/>
                  <w:marRight w:val="0"/>
                  <w:marTop w:val="0"/>
                  <w:marBottom w:val="0"/>
                  <w:divBdr>
                    <w:top w:val="none" w:sz="0" w:space="0" w:color="auto"/>
                    <w:left w:val="none" w:sz="0" w:space="0" w:color="auto"/>
                    <w:bottom w:val="none" w:sz="0" w:space="0" w:color="auto"/>
                    <w:right w:val="none" w:sz="0" w:space="0" w:color="auto"/>
                  </w:divBdr>
                  <w:divsChild>
                    <w:div w:id="62417490">
                      <w:marLeft w:val="0"/>
                      <w:marRight w:val="0"/>
                      <w:marTop w:val="0"/>
                      <w:marBottom w:val="0"/>
                      <w:divBdr>
                        <w:top w:val="none" w:sz="0" w:space="0" w:color="auto"/>
                        <w:left w:val="none" w:sz="0" w:space="0" w:color="auto"/>
                        <w:bottom w:val="none" w:sz="0" w:space="0" w:color="auto"/>
                        <w:right w:val="none" w:sz="0" w:space="0" w:color="auto"/>
                      </w:divBdr>
                      <w:divsChild>
                        <w:div w:id="142242334">
                          <w:marLeft w:val="0"/>
                          <w:marRight w:val="0"/>
                          <w:marTop w:val="0"/>
                          <w:marBottom w:val="0"/>
                          <w:divBdr>
                            <w:top w:val="none" w:sz="0" w:space="0" w:color="auto"/>
                            <w:left w:val="none" w:sz="0" w:space="0" w:color="auto"/>
                            <w:bottom w:val="none" w:sz="0" w:space="0" w:color="auto"/>
                            <w:right w:val="none" w:sz="0" w:space="0" w:color="auto"/>
                          </w:divBdr>
                          <w:divsChild>
                            <w:div w:id="1146317982">
                              <w:marLeft w:val="0"/>
                              <w:marRight w:val="0"/>
                              <w:marTop w:val="0"/>
                              <w:marBottom w:val="0"/>
                              <w:divBdr>
                                <w:top w:val="none" w:sz="0" w:space="0" w:color="auto"/>
                                <w:left w:val="none" w:sz="0" w:space="0" w:color="auto"/>
                                <w:bottom w:val="none" w:sz="0" w:space="0" w:color="auto"/>
                                <w:right w:val="none" w:sz="0" w:space="0" w:color="auto"/>
                              </w:divBdr>
                              <w:divsChild>
                                <w:div w:id="1591965843">
                                  <w:marLeft w:val="0"/>
                                  <w:marRight w:val="0"/>
                                  <w:marTop w:val="0"/>
                                  <w:marBottom w:val="0"/>
                                  <w:divBdr>
                                    <w:top w:val="none" w:sz="0" w:space="0" w:color="auto"/>
                                    <w:left w:val="none" w:sz="0" w:space="0" w:color="auto"/>
                                    <w:bottom w:val="none" w:sz="0" w:space="0" w:color="auto"/>
                                    <w:right w:val="none" w:sz="0" w:space="0" w:color="auto"/>
                                  </w:divBdr>
                                  <w:divsChild>
                                    <w:div w:id="16385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0692">
      <w:bodyDiv w:val="1"/>
      <w:marLeft w:val="0"/>
      <w:marRight w:val="0"/>
      <w:marTop w:val="0"/>
      <w:marBottom w:val="0"/>
      <w:divBdr>
        <w:top w:val="none" w:sz="0" w:space="0" w:color="auto"/>
        <w:left w:val="none" w:sz="0" w:space="0" w:color="auto"/>
        <w:bottom w:val="none" w:sz="0" w:space="0" w:color="auto"/>
        <w:right w:val="none" w:sz="0" w:space="0" w:color="auto"/>
      </w:divBdr>
      <w:divsChild>
        <w:div w:id="564992325">
          <w:marLeft w:val="0"/>
          <w:marRight w:val="0"/>
          <w:marTop w:val="0"/>
          <w:marBottom w:val="0"/>
          <w:divBdr>
            <w:top w:val="none" w:sz="0" w:space="0" w:color="auto"/>
            <w:left w:val="none" w:sz="0" w:space="0" w:color="auto"/>
            <w:bottom w:val="none" w:sz="0" w:space="0" w:color="auto"/>
            <w:right w:val="none" w:sz="0" w:space="0" w:color="auto"/>
          </w:divBdr>
          <w:divsChild>
            <w:div w:id="1813906616">
              <w:marLeft w:val="0"/>
              <w:marRight w:val="0"/>
              <w:marTop w:val="0"/>
              <w:marBottom w:val="0"/>
              <w:divBdr>
                <w:top w:val="none" w:sz="0" w:space="0" w:color="auto"/>
                <w:left w:val="none" w:sz="0" w:space="0" w:color="auto"/>
                <w:bottom w:val="none" w:sz="0" w:space="0" w:color="auto"/>
                <w:right w:val="none" w:sz="0" w:space="0" w:color="auto"/>
              </w:divBdr>
              <w:divsChild>
                <w:div w:id="754591906">
                  <w:marLeft w:val="0"/>
                  <w:marRight w:val="0"/>
                  <w:marTop w:val="0"/>
                  <w:marBottom w:val="0"/>
                  <w:divBdr>
                    <w:top w:val="none" w:sz="0" w:space="0" w:color="auto"/>
                    <w:left w:val="none" w:sz="0" w:space="0" w:color="auto"/>
                    <w:bottom w:val="none" w:sz="0" w:space="0" w:color="auto"/>
                    <w:right w:val="none" w:sz="0" w:space="0" w:color="auto"/>
                  </w:divBdr>
                  <w:divsChild>
                    <w:div w:id="1270314841">
                      <w:marLeft w:val="0"/>
                      <w:marRight w:val="0"/>
                      <w:marTop w:val="0"/>
                      <w:marBottom w:val="0"/>
                      <w:divBdr>
                        <w:top w:val="none" w:sz="0" w:space="0" w:color="auto"/>
                        <w:left w:val="none" w:sz="0" w:space="0" w:color="auto"/>
                        <w:bottom w:val="none" w:sz="0" w:space="0" w:color="auto"/>
                        <w:right w:val="none" w:sz="0" w:space="0" w:color="auto"/>
                      </w:divBdr>
                      <w:divsChild>
                        <w:div w:id="1525173555">
                          <w:marLeft w:val="0"/>
                          <w:marRight w:val="0"/>
                          <w:marTop w:val="0"/>
                          <w:marBottom w:val="0"/>
                          <w:divBdr>
                            <w:top w:val="none" w:sz="0" w:space="0" w:color="auto"/>
                            <w:left w:val="none" w:sz="0" w:space="0" w:color="auto"/>
                            <w:bottom w:val="none" w:sz="0" w:space="0" w:color="auto"/>
                            <w:right w:val="none" w:sz="0" w:space="0" w:color="auto"/>
                          </w:divBdr>
                          <w:divsChild>
                            <w:div w:id="866528105">
                              <w:marLeft w:val="0"/>
                              <w:marRight w:val="0"/>
                              <w:marTop w:val="0"/>
                              <w:marBottom w:val="0"/>
                              <w:divBdr>
                                <w:top w:val="none" w:sz="0" w:space="0" w:color="auto"/>
                                <w:left w:val="none" w:sz="0" w:space="0" w:color="auto"/>
                                <w:bottom w:val="none" w:sz="0" w:space="0" w:color="auto"/>
                                <w:right w:val="none" w:sz="0" w:space="0" w:color="auto"/>
                              </w:divBdr>
                              <w:divsChild>
                                <w:div w:id="1540244683">
                                  <w:marLeft w:val="0"/>
                                  <w:marRight w:val="0"/>
                                  <w:marTop w:val="0"/>
                                  <w:marBottom w:val="0"/>
                                  <w:divBdr>
                                    <w:top w:val="none" w:sz="0" w:space="0" w:color="auto"/>
                                    <w:left w:val="none" w:sz="0" w:space="0" w:color="auto"/>
                                    <w:bottom w:val="none" w:sz="0" w:space="0" w:color="auto"/>
                                    <w:right w:val="none" w:sz="0" w:space="0" w:color="auto"/>
                                  </w:divBdr>
                                </w:div>
                              </w:divsChild>
                            </w:div>
                            <w:div w:id="84232943">
                              <w:marLeft w:val="0"/>
                              <w:marRight w:val="0"/>
                              <w:marTop w:val="0"/>
                              <w:marBottom w:val="0"/>
                              <w:divBdr>
                                <w:top w:val="none" w:sz="0" w:space="0" w:color="auto"/>
                                <w:left w:val="none" w:sz="0" w:space="0" w:color="auto"/>
                                <w:bottom w:val="none" w:sz="0" w:space="0" w:color="auto"/>
                                <w:right w:val="none" w:sz="0" w:space="0" w:color="auto"/>
                              </w:divBdr>
                              <w:divsChild>
                                <w:div w:id="1398088183">
                                  <w:marLeft w:val="0"/>
                                  <w:marRight w:val="0"/>
                                  <w:marTop w:val="0"/>
                                  <w:marBottom w:val="0"/>
                                  <w:divBdr>
                                    <w:top w:val="none" w:sz="0" w:space="0" w:color="auto"/>
                                    <w:left w:val="none" w:sz="0" w:space="0" w:color="auto"/>
                                    <w:bottom w:val="none" w:sz="0" w:space="0" w:color="auto"/>
                                    <w:right w:val="none" w:sz="0" w:space="0" w:color="auto"/>
                                  </w:divBdr>
                                  <w:divsChild>
                                    <w:div w:id="1958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22878">
      <w:bodyDiv w:val="1"/>
      <w:marLeft w:val="0"/>
      <w:marRight w:val="0"/>
      <w:marTop w:val="0"/>
      <w:marBottom w:val="0"/>
      <w:divBdr>
        <w:top w:val="none" w:sz="0" w:space="0" w:color="auto"/>
        <w:left w:val="none" w:sz="0" w:space="0" w:color="auto"/>
        <w:bottom w:val="none" w:sz="0" w:space="0" w:color="auto"/>
        <w:right w:val="none" w:sz="0" w:space="0" w:color="auto"/>
      </w:divBdr>
      <w:divsChild>
        <w:div w:id="687482933">
          <w:marLeft w:val="0"/>
          <w:marRight w:val="0"/>
          <w:marTop w:val="0"/>
          <w:marBottom w:val="0"/>
          <w:divBdr>
            <w:top w:val="none" w:sz="0" w:space="0" w:color="auto"/>
            <w:left w:val="none" w:sz="0" w:space="0" w:color="auto"/>
            <w:bottom w:val="none" w:sz="0" w:space="0" w:color="auto"/>
            <w:right w:val="none" w:sz="0" w:space="0" w:color="auto"/>
          </w:divBdr>
          <w:divsChild>
            <w:div w:id="1763259103">
              <w:marLeft w:val="0"/>
              <w:marRight w:val="0"/>
              <w:marTop w:val="0"/>
              <w:marBottom w:val="0"/>
              <w:divBdr>
                <w:top w:val="none" w:sz="0" w:space="0" w:color="auto"/>
                <w:left w:val="none" w:sz="0" w:space="0" w:color="auto"/>
                <w:bottom w:val="none" w:sz="0" w:space="0" w:color="auto"/>
                <w:right w:val="none" w:sz="0" w:space="0" w:color="auto"/>
              </w:divBdr>
              <w:divsChild>
                <w:div w:id="564419153">
                  <w:marLeft w:val="0"/>
                  <w:marRight w:val="0"/>
                  <w:marTop w:val="0"/>
                  <w:marBottom w:val="0"/>
                  <w:divBdr>
                    <w:top w:val="none" w:sz="0" w:space="0" w:color="auto"/>
                    <w:left w:val="none" w:sz="0" w:space="0" w:color="auto"/>
                    <w:bottom w:val="none" w:sz="0" w:space="0" w:color="auto"/>
                    <w:right w:val="none" w:sz="0" w:space="0" w:color="auto"/>
                  </w:divBdr>
                  <w:divsChild>
                    <w:div w:id="725839964">
                      <w:marLeft w:val="0"/>
                      <w:marRight w:val="0"/>
                      <w:marTop w:val="0"/>
                      <w:marBottom w:val="0"/>
                      <w:divBdr>
                        <w:top w:val="none" w:sz="0" w:space="0" w:color="auto"/>
                        <w:left w:val="none" w:sz="0" w:space="0" w:color="auto"/>
                        <w:bottom w:val="none" w:sz="0" w:space="0" w:color="auto"/>
                        <w:right w:val="none" w:sz="0" w:space="0" w:color="auto"/>
                      </w:divBdr>
                      <w:divsChild>
                        <w:div w:id="1737118790">
                          <w:marLeft w:val="0"/>
                          <w:marRight w:val="0"/>
                          <w:marTop w:val="0"/>
                          <w:marBottom w:val="0"/>
                          <w:divBdr>
                            <w:top w:val="none" w:sz="0" w:space="0" w:color="auto"/>
                            <w:left w:val="none" w:sz="0" w:space="0" w:color="auto"/>
                            <w:bottom w:val="none" w:sz="0" w:space="0" w:color="auto"/>
                            <w:right w:val="none" w:sz="0" w:space="0" w:color="auto"/>
                          </w:divBdr>
                          <w:divsChild>
                            <w:div w:id="1543057254">
                              <w:marLeft w:val="0"/>
                              <w:marRight w:val="0"/>
                              <w:marTop w:val="0"/>
                              <w:marBottom w:val="0"/>
                              <w:divBdr>
                                <w:top w:val="none" w:sz="0" w:space="0" w:color="auto"/>
                                <w:left w:val="none" w:sz="0" w:space="0" w:color="auto"/>
                                <w:bottom w:val="none" w:sz="0" w:space="0" w:color="auto"/>
                                <w:right w:val="none" w:sz="0" w:space="0" w:color="auto"/>
                              </w:divBdr>
                              <w:divsChild>
                                <w:div w:id="1680500579">
                                  <w:marLeft w:val="0"/>
                                  <w:marRight w:val="0"/>
                                  <w:marTop w:val="0"/>
                                  <w:marBottom w:val="0"/>
                                  <w:divBdr>
                                    <w:top w:val="none" w:sz="0" w:space="0" w:color="auto"/>
                                    <w:left w:val="none" w:sz="0" w:space="0" w:color="auto"/>
                                    <w:bottom w:val="none" w:sz="0" w:space="0" w:color="auto"/>
                                    <w:right w:val="none" w:sz="0" w:space="0" w:color="auto"/>
                                  </w:divBdr>
                                  <w:divsChild>
                                    <w:div w:id="4778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713393">
      <w:bodyDiv w:val="1"/>
      <w:marLeft w:val="0"/>
      <w:marRight w:val="0"/>
      <w:marTop w:val="0"/>
      <w:marBottom w:val="0"/>
      <w:divBdr>
        <w:top w:val="none" w:sz="0" w:space="0" w:color="auto"/>
        <w:left w:val="none" w:sz="0" w:space="0" w:color="auto"/>
        <w:bottom w:val="none" w:sz="0" w:space="0" w:color="auto"/>
        <w:right w:val="none" w:sz="0" w:space="0" w:color="auto"/>
      </w:divBdr>
    </w:div>
    <w:div w:id="348651552">
      <w:bodyDiv w:val="1"/>
      <w:marLeft w:val="0"/>
      <w:marRight w:val="0"/>
      <w:marTop w:val="0"/>
      <w:marBottom w:val="0"/>
      <w:divBdr>
        <w:top w:val="none" w:sz="0" w:space="0" w:color="auto"/>
        <w:left w:val="none" w:sz="0" w:space="0" w:color="auto"/>
        <w:bottom w:val="none" w:sz="0" w:space="0" w:color="auto"/>
        <w:right w:val="none" w:sz="0" w:space="0" w:color="auto"/>
      </w:divBdr>
      <w:divsChild>
        <w:div w:id="1963490560">
          <w:marLeft w:val="0"/>
          <w:marRight w:val="0"/>
          <w:marTop w:val="0"/>
          <w:marBottom w:val="0"/>
          <w:divBdr>
            <w:top w:val="none" w:sz="0" w:space="0" w:color="auto"/>
            <w:left w:val="none" w:sz="0" w:space="0" w:color="auto"/>
            <w:bottom w:val="none" w:sz="0" w:space="0" w:color="auto"/>
            <w:right w:val="none" w:sz="0" w:space="0" w:color="auto"/>
          </w:divBdr>
          <w:divsChild>
            <w:div w:id="535775824">
              <w:marLeft w:val="0"/>
              <w:marRight w:val="0"/>
              <w:marTop w:val="0"/>
              <w:marBottom w:val="0"/>
              <w:divBdr>
                <w:top w:val="none" w:sz="0" w:space="0" w:color="auto"/>
                <w:left w:val="none" w:sz="0" w:space="0" w:color="auto"/>
                <w:bottom w:val="none" w:sz="0" w:space="0" w:color="auto"/>
                <w:right w:val="none" w:sz="0" w:space="0" w:color="auto"/>
              </w:divBdr>
              <w:divsChild>
                <w:div w:id="127745116">
                  <w:marLeft w:val="0"/>
                  <w:marRight w:val="0"/>
                  <w:marTop w:val="0"/>
                  <w:marBottom w:val="0"/>
                  <w:divBdr>
                    <w:top w:val="none" w:sz="0" w:space="0" w:color="auto"/>
                    <w:left w:val="none" w:sz="0" w:space="0" w:color="auto"/>
                    <w:bottom w:val="none" w:sz="0" w:space="0" w:color="auto"/>
                    <w:right w:val="none" w:sz="0" w:space="0" w:color="auto"/>
                  </w:divBdr>
                  <w:divsChild>
                    <w:div w:id="530807093">
                      <w:marLeft w:val="0"/>
                      <w:marRight w:val="0"/>
                      <w:marTop w:val="0"/>
                      <w:marBottom w:val="0"/>
                      <w:divBdr>
                        <w:top w:val="none" w:sz="0" w:space="0" w:color="auto"/>
                        <w:left w:val="none" w:sz="0" w:space="0" w:color="auto"/>
                        <w:bottom w:val="none" w:sz="0" w:space="0" w:color="auto"/>
                        <w:right w:val="none" w:sz="0" w:space="0" w:color="auto"/>
                      </w:divBdr>
                      <w:divsChild>
                        <w:div w:id="1859807967">
                          <w:marLeft w:val="0"/>
                          <w:marRight w:val="0"/>
                          <w:marTop w:val="0"/>
                          <w:marBottom w:val="0"/>
                          <w:divBdr>
                            <w:top w:val="none" w:sz="0" w:space="0" w:color="auto"/>
                            <w:left w:val="none" w:sz="0" w:space="0" w:color="auto"/>
                            <w:bottom w:val="none" w:sz="0" w:space="0" w:color="auto"/>
                            <w:right w:val="none" w:sz="0" w:space="0" w:color="auto"/>
                          </w:divBdr>
                          <w:divsChild>
                            <w:div w:id="246623532">
                              <w:marLeft w:val="0"/>
                              <w:marRight w:val="0"/>
                              <w:marTop w:val="0"/>
                              <w:marBottom w:val="0"/>
                              <w:divBdr>
                                <w:top w:val="none" w:sz="0" w:space="0" w:color="auto"/>
                                <w:left w:val="none" w:sz="0" w:space="0" w:color="auto"/>
                                <w:bottom w:val="none" w:sz="0" w:space="0" w:color="auto"/>
                                <w:right w:val="none" w:sz="0" w:space="0" w:color="auto"/>
                              </w:divBdr>
                              <w:divsChild>
                                <w:div w:id="1623074882">
                                  <w:marLeft w:val="0"/>
                                  <w:marRight w:val="0"/>
                                  <w:marTop w:val="0"/>
                                  <w:marBottom w:val="0"/>
                                  <w:divBdr>
                                    <w:top w:val="none" w:sz="0" w:space="0" w:color="auto"/>
                                    <w:left w:val="none" w:sz="0" w:space="0" w:color="auto"/>
                                    <w:bottom w:val="none" w:sz="0" w:space="0" w:color="auto"/>
                                    <w:right w:val="none" w:sz="0" w:space="0" w:color="auto"/>
                                  </w:divBdr>
                                </w:div>
                              </w:divsChild>
                            </w:div>
                            <w:div w:id="1347752444">
                              <w:marLeft w:val="0"/>
                              <w:marRight w:val="0"/>
                              <w:marTop w:val="0"/>
                              <w:marBottom w:val="0"/>
                              <w:divBdr>
                                <w:top w:val="none" w:sz="0" w:space="0" w:color="auto"/>
                                <w:left w:val="none" w:sz="0" w:space="0" w:color="auto"/>
                                <w:bottom w:val="none" w:sz="0" w:space="0" w:color="auto"/>
                                <w:right w:val="none" w:sz="0" w:space="0" w:color="auto"/>
                              </w:divBdr>
                              <w:divsChild>
                                <w:div w:id="950939183">
                                  <w:marLeft w:val="0"/>
                                  <w:marRight w:val="0"/>
                                  <w:marTop w:val="0"/>
                                  <w:marBottom w:val="0"/>
                                  <w:divBdr>
                                    <w:top w:val="none" w:sz="0" w:space="0" w:color="auto"/>
                                    <w:left w:val="none" w:sz="0" w:space="0" w:color="auto"/>
                                    <w:bottom w:val="none" w:sz="0" w:space="0" w:color="auto"/>
                                    <w:right w:val="none" w:sz="0" w:space="0" w:color="auto"/>
                                  </w:divBdr>
                                  <w:divsChild>
                                    <w:div w:id="1969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137488">
      <w:bodyDiv w:val="1"/>
      <w:marLeft w:val="0"/>
      <w:marRight w:val="0"/>
      <w:marTop w:val="0"/>
      <w:marBottom w:val="0"/>
      <w:divBdr>
        <w:top w:val="none" w:sz="0" w:space="0" w:color="auto"/>
        <w:left w:val="none" w:sz="0" w:space="0" w:color="auto"/>
        <w:bottom w:val="none" w:sz="0" w:space="0" w:color="auto"/>
        <w:right w:val="none" w:sz="0" w:space="0" w:color="auto"/>
      </w:divBdr>
      <w:divsChild>
        <w:div w:id="1936085015">
          <w:marLeft w:val="0"/>
          <w:marRight w:val="0"/>
          <w:marTop w:val="0"/>
          <w:marBottom w:val="0"/>
          <w:divBdr>
            <w:top w:val="none" w:sz="0" w:space="0" w:color="auto"/>
            <w:left w:val="none" w:sz="0" w:space="0" w:color="auto"/>
            <w:bottom w:val="none" w:sz="0" w:space="0" w:color="auto"/>
            <w:right w:val="none" w:sz="0" w:space="0" w:color="auto"/>
          </w:divBdr>
          <w:divsChild>
            <w:div w:id="559824733">
              <w:marLeft w:val="0"/>
              <w:marRight w:val="0"/>
              <w:marTop w:val="0"/>
              <w:marBottom w:val="0"/>
              <w:divBdr>
                <w:top w:val="none" w:sz="0" w:space="0" w:color="auto"/>
                <w:left w:val="none" w:sz="0" w:space="0" w:color="auto"/>
                <w:bottom w:val="none" w:sz="0" w:space="0" w:color="auto"/>
                <w:right w:val="none" w:sz="0" w:space="0" w:color="auto"/>
              </w:divBdr>
              <w:divsChild>
                <w:div w:id="587924735">
                  <w:marLeft w:val="0"/>
                  <w:marRight w:val="0"/>
                  <w:marTop w:val="0"/>
                  <w:marBottom w:val="0"/>
                  <w:divBdr>
                    <w:top w:val="none" w:sz="0" w:space="0" w:color="auto"/>
                    <w:left w:val="none" w:sz="0" w:space="0" w:color="auto"/>
                    <w:bottom w:val="none" w:sz="0" w:space="0" w:color="auto"/>
                    <w:right w:val="none" w:sz="0" w:space="0" w:color="auto"/>
                  </w:divBdr>
                  <w:divsChild>
                    <w:div w:id="1800998043">
                      <w:marLeft w:val="0"/>
                      <w:marRight w:val="0"/>
                      <w:marTop w:val="0"/>
                      <w:marBottom w:val="0"/>
                      <w:divBdr>
                        <w:top w:val="none" w:sz="0" w:space="0" w:color="auto"/>
                        <w:left w:val="none" w:sz="0" w:space="0" w:color="auto"/>
                        <w:bottom w:val="none" w:sz="0" w:space="0" w:color="auto"/>
                        <w:right w:val="none" w:sz="0" w:space="0" w:color="auto"/>
                      </w:divBdr>
                      <w:divsChild>
                        <w:div w:id="1103959608">
                          <w:marLeft w:val="0"/>
                          <w:marRight w:val="0"/>
                          <w:marTop w:val="0"/>
                          <w:marBottom w:val="0"/>
                          <w:divBdr>
                            <w:top w:val="none" w:sz="0" w:space="0" w:color="auto"/>
                            <w:left w:val="none" w:sz="0" w:space="0" w:color="auto"/>
                            <w:bottom w:val="none" w:sz="0" w:space="0" w:color="auto"/>
                            <w:right w:val="none" w:sz="0" w:space="0" w:color="auto"/>
                          </w:divBdr>
                          <w:divsChild>
                            <w:div w:id="1414233702">
                              <w:marLeft w:val="0"/>
                              <w:marRight w:val="0"/>
                              <w:marTop w:val="0"/>
                              <w:marBottom w:val="0"/>
                              <w:divBdr>
                                <w:top w:val="none" w:sz="0" w:space="0" w:color="auto"/>
                                <w:left w:val="none" w:sz="0" w:space="0" w:color="auto"/>
                                <w:bottom w:val="none" w:sz="0" w:space="0" w:color="auto"/>
                                <w:right w:val="none" w:sz="0" w:space="0" w:color="auto"/>
                              </w:divBdr>
                              <w:divsChild>
                                <w:div w:id="1687902126">
                                  <w:marLeft w:val="0"/>
                                  <w:marRight w:val="0"/>
                                  <w:marTop w:val="0"/>
                                  <w:marBottom w:val="0"/>
                                  <w:divBdr>
                                    <w:top w:val="none" w:sz="0" w:space="0" w:color="auto"/>
                                    <w:left w:val="none" w:sz="0" w:space="0" w:color="auto"/>
                                    <w:bottom w:val="none" w:sz="0" w:space="0" w:color="auto"/>
                                    <w:right w:val="none" w:sz="0" w:space="0" w:color="auto"/>
                                  </w:divBdr>
                                  <w:divsChild>
                                    <w:div w:id="1213153061">
                                      <w:marLeft w:val="0"/>
                                      <w:marRight w:val="0"/>
                                      <w:marTop w:val="0"/>
                                      <w:marBottom w:val="0"/>
                                      <w:divBdr>
                                        <w:top w:val="none" w:sz="0" w:space="0" w:color="auto"/>
                                        <w:left w:val="none" w:sz="0" w:space="0" w:color="auto"/>
                                        <w:bottom w:val="none" w:sz="0" w:space="0" w:color="auto"/>
                                        <w:right w:val="none" w:sz="0" w:space="0" w:color="auto"/>
                                      </w:divBdr>
                                    </w:div>
                                    <w:div w:id="20467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553052">
      <w:bodyDiv w:val="1"/>
      <w:marLeft w:val="0"/>
      <w:marRight w:val="0"/>
      <w:marTop w:val="0"/>
      <w:marBottom w:val="0"/>
      <w:divBdr>
        <w:top w:val="none" w:sz="0" w:space="0" w:color="auto"/>
        <w:left w:val="none" w:sz="0" w:space="0" w:color="auto"/>
        <w:bottom w:val="none" w:sz="0" w:space="0" w:color="auto"/>
        <w:right w:val="none" w:sz="0" w:space="0" w:color="auto"/>
      </w:divBdr>
      <w:divsChild>
        <w:div w:id="650671253">
          <w:marLeft w:val="0"/>
          <w:marRight w:val="0"/>
          <w:marTop w:val="0"/>
          <w:marBottom w:val="0"/>
          <w:divBdr>
            <w:top w:val="none" w:sz="0" w:space="0" w:color="auto"/>
            <w:left w:val="none" w:sz="0" w:space="0" w:color="auto"/>
            <w:bottom w:val="none" w:sz="0" w:space="0" w:color="auto"/>
            <w:right w:val="none" w:sz="0" w:space="0" w:color="auto"/>
          </w:divBdr>
          <w:divsChild>
            <w:div w:id="875197312">
              <w:marLeft w:val="0"/>
              <w:marRight w:val="0"/>
              <w:marTop w:val="0"/>
              <w:marBottom w:val="0"/>
              <w:divBdr>
                <w:top w:val="none" w:sz="0" w:space="0" w:color="auto"/>
                <w:left w:val="none" w:sz="0" w:space="0" w:color="auto"/>
                <w:bottom w:val="none" w:sz="0" w:space="0" w:color="auto"/>
                <w:right w:val="none" w:sz="0" w:space="0" w:color="auto"/>
              </w:divBdr>
              <w:divsChild>
                <w:div w:id="346908137">
                  <w:marLeft w:val="0"/>
                  <w:marRight w:val="0"/>
                  <w:marTop w:val="0"/>
                  <w:marBottom w:val="0"/>
                  <w:divBdr>
                    <w:top w:val="none" w:sz="0" w:space="0" w:color="auto"/>
                    <w:left w:val="none" w:sz="0" w:space="0" w:color="auto"/>
                    <w:bottom w:val="none" w:sz="0" w:space="0" w:color="auto"/>
                    <w:right w:val="none" w:sz="0" w:space="0" w:color="auto"/>
                  </w:divBdr>
                  <w:divsChild>
                    <w:div w:id="1556429942">
                      <w:marLeft w:val="0"/>
                      <w:marRight w:val="0"/>
                      <w:marTop w:val="0"/>
                      <w:marBottom w:val="0"/>
                      <w:divBdr>
                        <w:top w:val="none" w:sz="0" w:space="0" w:color="auto"/>
                        <w:left w:val="none" w:sz="0" w:space="0" w:color="auto"/>
                        <w:bottom w:val="none" w:sz="0" w:space="0" w:color="auto"/>
                        <w:right w:val="none" w:sz="0" w:space="0" w:color="auto"/>
                      </w:divBdr>
                      <w:divsChild>
                        <w:div w:id="1886679747">
                          <w:marLeft w:val="0"/>
                          <w:marRight w:val="0"/>
                          <w:marTop w:val="0"/>
                          <w:marBottom w:val="0"/>
                          <w:divBdr>
                            <w:top w:val="none" w:sz="0" w:space="0" w:color="auto"/>
                            <w:left w:val="none" w:sz="0" w:space="0" w:color="auto"/>
                            <w:bottom w:val="none" w:sz="0" w:space="0" w:color="auto"/>
                            <w:right w:val="none" w:sz="0" w:space="0" w:color="auto"/>
                          </w:divBdr>
                          <w:divsChild>
                            <w:div w:id="1496141603">
                              <w:marLeft w:val="0"/>
                              <w:marRight w:val="0"/>
                              <w:marTop w:val="0"/>
                              <w:marBottom w:val="0"/>
                              <w:divBdr>
                                <w:top w:val="none" w:sz="0" w:space="0" w:color="auto"/>
                                <w:left w:val="none" w:sz="0" w:space="0" w:color="auto"/>
                                <w:bottom w:val="none" w:sz="0" w:space="0" w:color="auto"/>
                                <w:right w:val="none" w:sz="0" w:space="0" w:color="auto"/>
                              </w:divBdr>
                              <w:divsChild>
                                <w:div w:id="1824007002">
                                  <w:marLeft w:val="0"/>
                                  <w:marRight w:val="0"/>
                                  <w:marTop w:val="0"/>
                                  <w:marBottom w:val="0"/>
                                  <w:divBdr>
                                    <w:top w:val="none" w:sz="0" w:space="0" w:color="auto"/>
                                    <w:left w:val="none" w:sz="0" w:space="0" w:color="auto"/>
                                    <w:bottom w:val="none" w:sz="0" w:space="0" w:color="auto"/>
                                    <w:right w:val="none" w:sz="0" w:space="0" w:color="auto"/>
                                  </w:divBdr>
                                </w:div>
                              </w:divsChild>
                            </w:div>
                            <w:div w:id="609435792">
                              <w:marLeft w:val="0"/>
                              <w:marRight w:val="0"/>
                              <w:marTop w:val="0"/>
                              <w:marBottom w:val="0"/>
                              <w:divBdr>
                                <w:top w:val="none" w:sz="0" w:space="0" w:color="auto"/>
                                <w:left w:val="none" w:sz="0" w:space="0" w:color="auto"/>
                                <w:bottom w:val="none" w:sz="0" w:space="0" w:color="auto"/>
                                <w:right w:val="none" w:sz="0" w:space="0" w:color="auto"/>
                              </w:divBdr>
                              <w:divsChild>
                                <w:div w:id="139812851">
                                  <w:marLeft w:val="0"/>
                                  <w:marRight w:val="0"/>
                                  <w:marTop w:val="0"/>
                                  <w:marBottom w:val="0"/>
                                  <w:divBdr>
                                    <w:top w:val="none" w:sz="0" w:space="0" w:color="auto"/>
                                    <w:left w:val="none" w:sz="0" w:space="0" w:color="auto"/>
                                    <w:bottom w:val="none" w:sz="0" w:space="0" w:color="auto"/>
                                    <w:right w:val="none" w:sz="0" w:space="0" w:color="auto"/>
                                  </w:divBdr>
                                  <w:divsChild>
                                    <w:div w:id="3637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442462">
      <w:bodyDiv w:val="1"/>
      <w:marLeft w:val="0"/>
      <w:marRight w:val="0"/>
      <w:marTop w:val="0"/>
      <w:marBottom w:val="0"/>
      <w:divBdr>
        <w:top w:val="none" w:sz="0" w:space="0" w:color="auto"/>
        <w:left w:val="none" w:sz="0" w:space="0" w:color="auto"/>
        <w:bottom w:val="none" w:sz="0" w:space="0" w:color="auto"/>
        <w:right w:val="none" w:sz="0" w:space="0" w:color="auto"/>
      </w:divBdr>
    </w:div>
    <w:div w:id="589851937">
      <w:bodyDiv w:val="1"/>
      <w:marLeft w:val="0"/>
      <w:marRight w:val="0"/>
      <w:marTop w:val="0"/>
      <w:marBottom w:val="0"/>
      <w:divBdr>
        <w:top w:val="none" w:sz="0" w:space="0" w:color="auto"/>
        <w:left w:val="none" w:sz="0" w:space="0" w:color="auto"/>
        <w:bottom w:val="none" w:sz="0" w:space="0" w:color="auto"/>
        <w:right w:val="none" w:sz="0" w:space="0" w:color="auto"/>
      </w:divBdr>
      <w:divsChild>
        <w:div w:id="1556314872">
          <w:marLeft w:val="0"/>
          <w:marRight w:val="0"/>
          <w:marTop w:val="0"/>
          <w:marBottom w:val="0"/>
          <w:divBdr>
            <w:top w:val="none" w:sz="0" w:space="0" w:color="auto"/>
            <w:left w:val="none" w:sz="0" w:space="0" w:color="auto"/>
            <w:bottom w:val="none" w:sz="0" w:space="0" w:color="auto"/>
            <w:right w:val="none" w:sz="0" w:space="0" w:color="auto"/>
          </w:divBdr>
          <w:divsChild>
            <w:div w:id="1855610605">
              <w:marLeft w:val="0"/>
              <w:marRight w:val="0"/>
              <w:marTop w:val="0"/>
              <w:marBottom w:val="0"/>
              <w:divBdr>
                <w:top w:val="none" w:sz="0" w:space="0" w:color="auto"/>
                <w:left w:val="none" w:sz="0" w:space="0" w:color="auto"/>
                <w:bottom w:val="none" w:sz="0" w:space="0" w:color="auto"/>
                <w:right w:val="none" w:sz="0" w:space="0" w:color="auto"/>
              </w:divBdr>
              <w:divsChild>
                <w:div w:id="1118067291">
                  <w:marLeft w:val="0"/>
                  <w:marRight w:val="0"/>
                  <w:marTop w:val="150"/>
                  <w:marBottom w:val="0"/>
                  <w:divBdr>
                    <w:top w:val="none" w:sz="0" w:space="0" w:color="auto"/>
                    <w:left w:val="none" w:sz="0" w:space="0" w:color="auto"/>
                    <w:bottom w:val="none" w:sz="0" w:space="0" w:color="auto"/>
                    <w:right w:val="none" w:sz="0" w:space="0" w:color="auto"/>
                  </w:divBdr>
                  <w:divsChild>
                    <w:div w:id="1626958150">
                      <w:marLeft w:val="0"/>
                      <w:marRight w:val="0"/>
                      <w:marTop w:val="0"/>
                      <w:marBottom w:val="0"/>
                      <w:divBdr>
                        <w:top w:val="none" w:sz="0" w:space="0" w:color="auto"/>
                        <w:left w:val="none" w:sz="0" w:space="0" w:color="auto"/>
                        <w:bottom w:val="none" w:sz="0" w:space="0" w:color="auto"/>
                        <w:right w:val="none" w:sz="0" w:space="0" w:color="auto"/>
                      </w:divBdr>
                      <w:divsChild>
                        <w:div w:id="9992310">
                          <w:marLeft w:val="0"/>
                          <w:marRight w:val="0"/>
                          <w:marTop w:val="0"/>
                          <w:marBottom w:val="0"/>
                          <w:divBdr>
                            <w:top w:val="none" w:sz="0" w:space="0" w:color="auto"/>
                            <w:left w:val="none" w:sz="0" w:space="0" w:color="auto"/>
                            <w:bottom w:val="none" w:sz="0" w:space="0" w:color="auto"/>
                            <w:right w:val="none" w:sz="0" w:space="0" w:color="auto"/>
                          </w:divBdr>
                          <w:divsChild>
                            <w:div w:id="16490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18867">
      <w:bodyDiv w:val="1"/>
      <w:marLeft w:val="0"/>
      <w:marRight w:val="0"/>
      <w:marTop w:val="0"/>
      <w:marBottom w:val="0"/>
      <w:divBdr>
        <w:top w:val="none" w:sz="0" w:space="0" w:color="auto"/>
        <w:left w:val="none" w:sz="0" w:space="0" w:color="auto"/>
        <w:bottom w:val="none" w:sz="0" w:space="0" w:color="auto"/>
        <w:right w:val="none" w:sz="0" w:space="0" w:color="auto"/>
      </w:divBdr>
    </w:div>
    <w:div w:id="631205255">
      <w:bodyDiv w:val="1"/>
      <w:marLeft w:val="0"/>
      <w:marRight w:val="0"/>
      <w:marTop w:val="0"/>
      <w:marBottom w:val="0"/>
      <w:divBdr>
        <w:top w:val="none" w:sz="0" w:space="0" w:color="auto"/>
        <w:left w:val="none" w:sz="0" w:space="0" w:color="auto"/>
        <w:bottom w:val="none" w:sz="0" w:space="0" w:color="auto"/>
        <w:right w:val="none" w:sz="0" w:space="0" w:color="auto"/>
      </w:divBdr>
      <w:divsChild>
        <w:div w:id="1687750544">
          <w:marLeft w:val="0"/>
          <w:marRight w:val="0"/>
          <w:marTop w:val="0"/>
          <w:marBottom w:val="0"/>
          <w:divBdr>
            <w:top w:val="none" w:sz="0" w:space="0" w:color="auto"/>
            <w:left w:val="none" w:sz="0" w:space="0" w:color="auto"/>
            <w:bottom w:val="none" w:sz="0" w:space="0" w:color="auto"/>
            <w:right w:val="none" w:sz="0" w:space="0" w:color="auto"/>
          </w:divBdr>
          <w:divsChild>
            <w:div w:id="148984093">
              <w:marLeft w:val="0"/>
              <w:marRight w:val="0"/>
              <w:marTop w:val="0"/>
              <w:marBottom w:val="0"/>
              <w:divBdr>
                <w:top w:val="none" w:sz="0" w:space="0" w:color="auto"/>
                <w:left w:val="none" w:sz="0" w:space="0" w:color="auto"/>
                <w:bottom w:val="none" w:sz="0" w:space="0" w:color="auto"/>
                <w:right w:val="none" w:sz="0" w:space="0" w:color="auto"/>
              </w:divBdr>
              <w:divsChild>
                <w:div w:id="1097748786">
                  <w:marLeft w:val="0"/>
                  <w:marRight w:val="0"/>
                  <w:marTop w:val="0"/>
                  <w:marBottom w:val="0"/>
                  <w:divBdr>
                    <w:top w:val="none" w:sz="0" w:space="0" w:color="auto"/>
                    <w:left w:val="none" w:sz="0" w:space="0" w:color="auto"/>
                    <w:bottom w:val="none" w:sz="0" w:space="0" w:color="auto"/>
                    <w:right w:val="none" w:sz="0" w:space="0" w:color="auto"/>
                  </w:divBdr>
                  <w:divsChild>
                    <w:div w:id="1230727948">
                      <w:marLeft w:val="0"/>
                      <w:marRight w:val="0"/>
                      <w:marTop w:val="0"/>
                      <w:marBottom w:val="0"/>
                      <w:divBdr>
                        <w:top w:val="none" w:sz="0" w:space="0" w:color="auto"/>
                        <w:left w:val="none" w:sz="0" w:space="0" w:color="auto"/>
                        <w:bottom w:val="none" w:sz="0" w:space="0" w:color="auto"/>
                        <w:right w:val="none" w:sz="0" w:space="0" w:color="auto"/>
                      </w:divBdr>
                      <w:divsChild>
                        <w:div w:id="429350367">
                          <w:marLeft w:val="0"/>
                          <w:marRight w:val="0"/>
                          <w:marTop w:val="0"/>
                          <w:marBottom w:val="0"/>
                          <w:divBdr>
                            <w:top w:val="none" w:sz="0" w:space="0" w:color="auto"/>
                            <w:left w:val="none" w:sz="0" w:space="0" w:color="auto"/>
                            <w:bottom w:val="none" w:sz="0" w:space="0" w:color="auto"/>
                            <w:right w:val="none" w:sz="0" w:space="0" w:color="auto"/>
                          </w:divBdr>
                          <w:divsChild>
                            <w:div w:id="2000575389">
                              <w:marLeft w:val="0"/>
                              <w:marRight w:val="0"/>
                              <w:marTop w:val="0"/>
                              <w:marBottom w:val="0"/>
                              <w:divBdr>
                                <w:top w:val="none" w:sz="0" w:space="0" w:color="auto"/>
                                <w:left w:val="none" w:sz="0" w:space="0" w:color="auto"/>
                                <w:bottom w:val="none" w:sz="0" w:space="0" w:color="auto"/>
                                <w:right w:val="none" w:sz="0" w:space="0" w:color="auto"/>
                              </w:divBdr>
                              <w:divsChild>
                                <w:div w:id="1767768180">
                                  <w:marLeft w:val="0"/>
                                  <w:marRight w:val="0"/>
                                  <w:marTop w:val="0"/>
                                  <w:marBottom w:val="0"/>
                                  <w:divBdr>
                                    <w:top w:val="none" w:sz="0" w:space="0" w:color="auto"/>
                                    <w:left w:val="none" w:sz="0" w:space="0" w:color="auto"/>
                                    <w:bottom w:val="none" w:sz="0" w:space="0" w:color="auto"/>
                                    <w:right w:val="none" w:sz="0" w:space="0" w:color="auto"/>
                                  </w:divBdr>
                                </w:div>
                              </w:divsChild>
                            </w:div>
                            <w:div w:id="977343820">
                              <w:marLeft w:val="0"/>
                              <w:marRight w:val="0"/>
                              <w:marTop w:val="0"/>
                              <w:marBottom w:val="0"/>
                              <w:divBdr>
                                <w:top w:val="none" w:sz="0" w:space="0" w:color="auto"/>
                                <w:left w:val="none" w:sz="0" w:space="0" w:color="auto"/>
                                <w:bottom w:val="none" w:sz="0" w:space="0" w:color="auto"/>
                                <w:right w:val="none" w:sz="0" w:space="0" w:color="auto"/>
                              </w:divBdr>
                              <w:divsChild>
                                <w:div w:id="686097133">
                                  <w:marLeft w:val="0"/>
                                  <w:marRight w:val="0"/>
                                  <w:marTop w:val="0"/>
                                  <w:marBottom w:val="0"/>
                                  <w:divBdr>
                                    <w:top w:val="none" w:sz="0" w:space="0" w:color="auto"/>
                                    <w:left w:val="none" w:sz="0" w:space="0" w:color="auto"/>
                                    <w:bottom w:val="none" w:sz="0" w:space="0" w:color="auto"/>
                                    <w:right w:val="none" w:sz="0" w:space="0" w:color="auto"/>
                                  </w:divBdr>
                                  <w:divsChild>
                                    <w:div w:id="838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962684">
      <w:bodyDiv w:val="1"/>
      <w:marLeft w:val="0"/>
      <w:marRight w:val="0"/>
      <w:marTop w:val="0"/>
      <w:marBottom w:val="0"/>
      <w:divBdr>
        <w:top w:val="none" w:sz="0" w:space="0" w:color="auto"/>
        <w:left w:val="none" w:sz="0" w:space="0" w:color="auto"/>
        <w:bottom w:val="none" w:sz="0" w:space="0" w:color="auto"/>
        <w:right w:val="none" w:sz="0" w:space="0" w:color="auto"/>
      </w:divBdr>
      <w:divsChild>
        <w:div w:id="898322369">
          <w:marLeft w:val="0"/>
          <w:marRight w:val="0"/>
          <w:marTop w:val="0"/>
          <w:marBottom w:val="0"/>
          <w:divBdr>
            <w:top w:val="none" w:sz="0" w:space="0" w:color="auto"/>
            <w:left w:val="none" w:sz="0" w:space="0" w:color="auto"/>
            <w:bottom w:val="none" w:sz="0" w:space="0" w:color="auto"/>
            <w:right w:val="none" w:sz="0" w:space="0" w:color="auto"/>
          </w:divBdr>
          <w:divsChild>
            <w:div w:id="559024046">
              <w:marLeft w:val="0"/>
              <w:marRight w:val="0"/>
              <w:marTop w:val="0"/>
              <w:marBottom w:val="0"/>
              <w:divBdr>
                <w:top w:val="none" w:sz="0" w:space="0" w:color="auto"/>
                <w:left w:val="none" w:sz="0" w:space="0" w:color="auto"/>
                <w:bottom w:val="none" w:sz="0" w:space="0" w:color="auto"/>
                <w:right w:val="none" w:sz="0" w:space="0" w:color="auto"/>
              </w:divBdr>
              <w:divsChild>
                <w:div w:id="373895843">
                  <w:marLeft w:val="0"/>
                  <w:marRight w:val="0"/>
                  <w:marTop w:val="0"/>
                  <w:marBottom w:val="0"/>
                  <w:divBdr>
                    <w:top w:val="none" w:sz="0" w:space="0" w:color="auto"/>
                    <w:left w:val="none" w:sz="0" w:space="0" w:color="auto"/>
                    <w:bottom w:val="none" w:sz="0" w:space="0" w:color="auto"/>
                    <w:right w:val="none" w:sz="0" w:space="0" w:color="auto"/>
                  </w:divBdr>
                  <w:divsChild>
                    <w:div w:id="392854183">
                      <w:marLeft w:val="0"/>
                      <w:marRight w:val="0"/>
                      <w:marTop w:val="0"/>
                      <w:marBottom w:val="0"/>
                      <w:divBdr>
                        <w:top w:val="none" w:sz="0" w:space="0" w:color="auto"/>
                        <w:left w:val="none" w:sz="0" w:space="0" w:color="auto"/>
                        <w:bottom w:val="none" w:sz="0" w:space="0" w:color="auto"/>
                        <w:right w:val="none" w:sz="0" w:space="0" w:color="auto"/>
                      </w:divBdr>
                      <w:divsChild>
                        <w:div w:id="1085764900">
                          <w:marLeft w:val="0"/>
                          <w:marRight w:val="0"/>
                          <w:marTop w:val="0"/>
                          <w:marBottom w:val="0"/>
                          <w:divBdr>
                            <w:top w:val="none" w:sz="0" w:space="0" w:color="auto"/>
                            <w:left w:val="none" w:sz="0" w:space="0" w:color="auto"/>
                            <w:bottom w:val="none" w:sz="0" w:space="0" w:color="auto"/>
                            <w:right w:val="none" w:sz="0" w:space="0" w:color="auto"/>
                          </w:divBdr>
                          <w:divsChild>
                            <w:div w:id="1126659205">
                              <w:marLeft w:val="0"/>
                              <w:marRight w:val="0"/>
                              <w:marTop w:val="0"/>
                              <w:marBottom w:val="0"/>
                              <w:divBdr>
                                <w:top w:val="none" w:sz="0" w:space="0" w:color="auto"/>
                                <w:left w:val="none" w:sz="0" w:space="0" w:color="auto"/>
                                <w:bottom w:val="none" w:sz="0" w:space="0" w:color="auto"/>
                                <w:right w:val="none" w:sz="0" w:space="0" w:color="auto"/>
                              </w:divBdr>
                              <w:divsChild>
                                <w:div w:id="1331982592">
                                  <w:marLeft w:val="0"/>
                                  <w:marRight w:val="0"/>
                                  <w:marTop w:val="0"/>
                                  <w:marBottom w:val="0"/>
                                  <w:divBdr>
                                    <w:top w:val="none" w:sz="0" w:space="0" w:color="auto"/>
                                    <w:left w:val="none" w:sz="0" w:space="0" w:color="auto"/>
                                    <w:bottom w:val="none" w:sz="0" w:space="0" w:color="auto"/>
                                    <w:right w:val="none" w:sz="0" w:space="0" w:color="auto"/>
                                  </w:divBdr>
                                  <w:divsChild>
                                    <w:div w:id="1100760045">
                                      <w:marLeft w:val="0"/>
                                      <w:marRight w:val="0"/>
                                      <w:marTop w:val="0"/>
                                      <w:marBottom w:val="0"/>
                                      <w:divBdr>
                                        <w:top w:val="none" w:sz="0" w:space="0" w:color="auto"/>
                                        <w:left w:val="none" w:sz="0" w:space="0" w:color="auto"/>
                                        <w:bottom w:val="none" w:sz="0" w:space="0" w:color="auto"/>
                                        <w:right w:val="none" w:sz="0" w:space="0" w:color="auto"/>
                                      </w:divBdr>
                                    </w:div>
                                    <w:div w:id="19052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97173">
      <w:bodyDiv w:val="1"/>
      <w:marLeft w:val="0"/>
      <w:marRight w:val="0"/>
      <w:marTop w:val="0"/>
      <w:marBottom w:val="0"/>
      <w:divBdr>
        <w:top w:val="none" w:sz="0" w:space="0" w:color="auto"/>
        <w:left w:val="none" w:sz="0" w:space="0" w:color="auto"/>
        <w:bottom w:val="none" w:sz="0" w:space="0" w:color="auto"/>
        <w:right w:val="none" w:sz="0" w:space="0" w:color="auto"/>
      </w:divBdr>
      <w:divsChild>
        <w:div w:id="1214148481">
          <w:marLeft w:val="0"/>
          <w:marRight w:val="0"/>
          <w:marTop w:val="0"/>
          <w:marBottom w:val="0"/>
          <w:divBdr>
            <w:top w:val="none" w:sz="0" w:space="0" w:color="auto"/>
            <w:left w:val="none" w:sz="0" w:space="0" w:color="auto"/>
            <w:bottom w:val="none" w:sz="0" w:space="0" w:color="auto"/>
            <w:right w:val="none" w:sz="0" w:space="0" w:color="auto"/>
          </w:divBdr>
          <w:divsChild>
            <w:div w:id="1422221350">
              <w:marLeft w:val="0"/>
              <w:marRight w:val="0"/>
              <w:marTop w:val="0"/>
              <w:marBottom w:val="0"/>
              <w:divBdr>
                <w:top w:val="none" w:sz="0" w:space="0" w:color="auto"/>
                <w:left w:val="none" w:sz="0" w:space="0" w:color="auto"/>
                <w:bottom w:val="none" w:sz="0" w:space="0" w:color="auto"/>
                <w:right w:val="none" w:sz="0" w:space="0" w:color="auto"/>
              </w:divBdr>
              <w:divsChild>
                <w:div w:id="898323981">
                  <w:marLeft w:val="0"/>
                  <w:marRight w:val="0"/>
                  <w:marTop w:val="0"/>
                  <w:marBottom w:val="0"/>
                  <w:divBdr>
                    <w:top w:val="none" w:sz="0" w:space="0" w:color="auto"/>
                    <w:left w:val="none" w:sz="0" w:space="0" w:color="auto"/>
                    <w:bottom w:val="none" w:sz="0" w:space="0" w:color="auto"/>
                    <w:right w:val="none" w:sz="0" w:space="0" w:color="auto"/>
                  </w:divBdr>
                  <w:divsChild>
                    <w:div w:id="1791626292">
                      <w:marLeft w:val="0"/>
                      <w:marRight w:val="0"/>
                      <w:marTop w:val="0"/>
                      <w:marBottom w:val="0"/>
                      <w:divBdr>
                        <w:top w:val="none" w:sz="0" w:space="0" w:color="auto"/>
                        <w:left w:val="none" w:sz="0" w:space="0" w:color="auto"/>
                        <w:bottom w:val="none" w:sz="0" w:space="0" w:color="auto"/>
                        <w:right w:val="none" w:sz="0" w:space="0" w:color="auto"/>
                      </w:divBdr>
                      <w:divsChild>
                        <w:div w:id="226956769">
                          <w:marLeft w:val="0"/>
                          <w:marRight w:val="0"/>
                          <w:marTop w:val="0"/>
                          <w:marBottom w:val="0"/>
                          <w:divBdr>
                            <w:top w:val="none" w:sz="0" w:space="0" w:color="auto"/>
                            <w:left w:val="none" w:sz="0" w:space="0" w:color="auto"/>
                            <w:bottom w:val="none" w:sz="0" w:space="0" w:color="auto"/>
                            <w:right w:val="none" w:sz="0" w:space="0" w:color="auto"/>
                          </w:divBdr>
                          <w:divsChild>
                            <w:div w:id="1714688922">
                              <w:marLeft w:val="0"/>
                              <w:marRight w:val="0"/>
                              <w:marTop w:val="0"/>
                              <w:marBottom w:val="0"/>
                              <w:divBdr>
                                <w:top w:val="none" w:sz="0" w:space="0" w:color="auto"/>
                                <w:left w:val="none" w:sz="0" w:space="0" w:color="auto"/>
                                <w:bottom w:val="none" w:sz="0" w:space="0" w:color="auto"/>
                                <w:right w:val="none" w:sz="0" w:space="0" w:color="auto"/>
                              </w:divBdr>
                              <w:divsChild>
                                <w:div w:id="1805268798">
                                  <w:marLeft w:val="0"/>
                                  <w:marRight w:val="0"/>
                                  <w:marTop w:val="0"/>
                                  <w:marBottom w:val="0"/>
                                  <w:divBdr>
                                    <w:top w:val="none" w:sz="0" w:space="0" w:color="auto"/>
                                    <w:left w:val="none" w:sz="0" w:space="0" w:color="auto"/>
                                    <w:bottom w:val="none" w:sz="0" w:space="0" w:color="auto"/>
                                    <w:right w:val="none" w:sz="0" w:space="0" w:color="auto"/>
                                  </w:divBdr>
                                  <w:divsChild>
                                    <w:div w:id="5809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573760">
      <w:bodyDiv w:val="1"/>
      <w:marLeft w:val="0"/>
      <w:marRight w:val="0"/>
      <w:marTop w:val="0"/>
      <w:marBottom w:val="0"/>
      <w:divBdr>
        <w:top w:val="none" w:sz="0" w:space="0" w:color="auto"/>
        <w:left w:val="none" w:sz="0" w:space="0" w:color="auto"/>
        <w:bottom w:val="none" w:sz="0" w:space="0" w:color="auto"/>
        <w:right w:val="none" w:sz="0" w:space="0" w:color="auto"/>
      </w:divBdr>
      <w:divsChild>
        <w:div w:id="407114965">
          <w:marLeft w:val="0"/>
          <w:marRight w:val="0"/>
          <w:marTop w:val="0"/>
          <w:marBottom w:val="0"/>
          <w:divBdr>
            <w:top w:val="none" w:sz="0" w:space="0" w:color="auto"/>
            <w:left w:val="none" w:sz="0" w:space="0" w:color="auto"/>
            <w:bottom w:val="none" w:sz="0" w:space="0" w:color="auto"/>
            <w:right w:val="none" w:sz="0" w:space="0" w:color="auto"/>
          </w:divBdr>
          <w:divsChild>
            <w:div w:id="715204498">
              <w:marLeft w:val="0"/>
              <w:marRight w:val="0"/>
              <w:marTop w:val="0"/>
              <w:marBottom w:val="0"/>
              <w:divBdr>
                <w:top w:val="none" w:sz="0" w:space="0" w:color="auto"/>
                <w:left w:val="none" w:sz="0" w:space="0" w:color="auto"/>
                <w:bottom w:val="none" w:sz="0" w:space="0" w:color="auto"/>
                <w:right w:val="none" w:sz="0" w:space="0" w:color="auto"/>
              </w:divBdr>
              <w:divsChild>
                <w:div w:id="349449600">
                  <w:marLeft w:val="0"/>
                  <w:marRight w:val="0"/>
                  <w:marTop w:val="0"/>
                  <w:marBottom w:val="0"/>
                  <w:divBdr>
                    <w:top w:val="none" w:sz="0" w:space="0" w:color="auto"/>
                    <w:left w:val="none" w:sz="0" w:space="0" w:color="auto"/>
                    <w:bottom w:val="none" w:sz="0" w:space="0" w:color="auto"/>
                    <w:right w:val="none" w:sz="0" w:space="0" w:color="auto"/>
                  </w:divBdr>
                  <w:divsChild>
                    <w:div w:id="1870414166">
                      <w:marLeft w:val="0"/>
                      <w:marRight w:val="0"/>
                      <w:marTop w:val="0"/>
                      <w:marBottom w:val="0"/>
                      <w:divBdr>
                        <w:top w:val="none" w:sz="0" w:space="0" w:color="auto"/>
                        <w:left w:val="none" w:sz="0" w:space="0" w:color="auto"/>
                        <w:bottom w:val="none" w:sz="0" w:space="0" w:color="auto"/>
                        <w:right w:val="none" w:sz="0" w:space="0" w:color="auto"/>
                      </w:divBdr>
                      <w:divsChild>
                        <w:div w:id="731580299">
                          <w:marLeft w:val="0"/>
                          <w:marRight w:val="0"/>
                          <w:marTop w:val="0"/>
                          <w:marBottom w:val="0"/>
                          <w:divBdr>
                            <w:top w:val="none" w:sz="0" w:space="0" w:color="auto"/>
                            <w:left w:val="none" w:sz="0" w:space="0" w:color="auto"/>
                            <w:bottom w:val="none" w:sz="0" w:space="0" w:color="auto"/>
                            <w:right w:val="none" w:sz="0" w:space="0" w:color="auto"/>
                          </w:divBdr>
                          <w:divsChild>
                            <w:div w:id="1076635869">
                              <w:marLeft w:val="0"/>
                              <w:marRight w:val="0"/>
                              <w:marTop w:val="0"/>
                              <w:marBottom w:val="0"/>
                              <w:divBdr>
                                <w:top w:val="none" w:sz="0" w:space="0" w:color="auto"/>
                                <w:left w:val="none" w:sz="0" w:space="0" w:color="auto"/>
                                <w:bottom w:val="none" w:sz="0" w:space="0" w:color="auto"/>
                                <w:right w:val="none" w:sz="0" w:space="0" w:color="auto"/>
                              </w:divBdr>
                              <w:divsChild>
                                <w:div w:id="267279965">
                                  <w:marLeft w:val="0"/>
                                  <w:marRight w:val="0"/>
                                  <w:marTop w:val="0"/>
                                  <w:marBottom w:val="0"/>
                                  <w:divBdr>
                                    <w:top w:val="none" w:sz="0" w:space="0" w:color="auto"/>
                                    <w:left w:val="none" w:sz="0" w:space="0" w:color="auto"/>
                                    <w:bottom w:val="none" w:sz="0" w:space="0" w:color="auto"/>
                                    <w:right w:val="none" w:sz="0" w:space="0" w:color="auto"/>
                                  </w:divBdr>
                                  <w:divsChild>
                                    <w:div w:id="15424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246640">
      <w:bodyDiv w:val="1"/>
      <w:marLeft w:val="0"/>
      <w:marRight w:val="0"/>
      <w:marTop w:val="0"/>
      <w:marBottom w:val="0"/>
      <w:divBdr>
        <w:top w:val="none" w:sz="0" w:space="0" w:color="auto"/>
        <w:left w:val="none" w:sz="0" w:space="0" w:color="auto"/>
        <w:bottom w:val="none" w:sz="0" w:space="0" w:color="auto"/>
        <w:right w:val="none" w:sz="0" w:space="0" w:color="auto"/>
      </w:divBdr>
      <w:divsChild>
        <w:div w:id="1355032444">
          <w:marLeft w:val="0"/>
          <w:marRight w:val="0"/>
          <w:marTop w:val="0"/>
          <w:marBottom w:val="0"/>
          <w:divBdr>
            <w:top w:val="none" w:sz="0" w:space="0" w:color="auto"/>
            <w:left w:val="none" w:sz="0" w:space="0" w:color="auto"/>
            <w:bottom w:val="none" w:sz="0" w:space="0" w:color="auto"/>
            <w:right w:val="none" w:sz="0" w:space="0" w:color="auto"/>
          </w:divBdr>
          <w:divsChild>
            <w:div w:id="1317421960">
              <w:marLeft w:val="0"/>
              <w:marRight w:val="0"/>
              <w:marTop w:val="0"/>
              <w:marBottom w:val="0"/>
              <w:divBdr>
                <w:top w:val="none" w:sz="0" w:space="0" w:color="auto"/>
                <w:left w:val="none" w:sz="0" w:space="0" w:color="auto"/>
                <w:bottom w:val="none" w:sz="0" w:space="0" w:color="auto"/>
                <w:right w:val="none" w:sz="0" w:space="0" w:color="auto"/>
              </w:divBdr>
              <w:divsChild>
                <w:div w:id="1049114660">
                  <w:marLeft w:val="0"/>
                  <w:marRight w:val="0"/>
                  <w:marTop w:val="0"/>
                  <w:marBottom w:val="0"/>
                  <w:divBdr>
                    <w:top w:val="none" w:sz="0" w:space="0" w:color="auto"/>
                    <w:left w:val="none" w:sz="0" w:space="0" w:color="auto"/>
                    <w:bottom w:val="none" w:sz="0" w:space="0" w:color="auto"/>
                    <w:right w:val="none" w:sz="0" w:space="0" w:color="auto"/>
                  </w:divBdr>
                  <w:divsChild>
                    <w:div w:id="635306142">
                      <w:marLeft w:val="0"/>
                      <w:marRight w:val="0"/>
                      <w:marTop w:val="0"/>
                      <w:marBottom w:val="0"/>
                      <w:divBdr>
                        <w:top w:val="none" w:sz="0" w:space="0" w:color="auto"/>
                        <w:left w:val="none" w:sz="0" w:space="0" w:color="auto"/>
                        <w:bottom w:val="none" w:sz="0" w:space="0" w:color="auto"/>
                        <w:right w:val="none" w:sz="0" w:space="0" w:color="auto"/>
                      </w:divBdr>
                      <w:divsChild>
                        <w:div w:id="479541650">
                          <w:marLeft w:val="0"/>
                          <w:marRight w:val="0"/>
                          <w:marTop w:val="0"/>
                          <w:marBottom w:val="0"/>
                          <w:divBdr>
                            <w:top w:val="none" w:sz="0" w:space="0" w:color="auto"/>
                            <w:left w:val="none" w:sz="0" w:space="0" w:color="auto"/>
                            <w:bottom w:val="none" w:sz="0" w:space="0" w:color="auto"/>
                            <w:right w:val="none" w:sz="0" w:space="0" w:color="auto"/>
                          </w:divBdr>
                          <w:divsChild>
                            <w:div w:id="1825007624">
                              <w:marLeft w:val="0"/>
                              <w:marRight w:val="0"/>
                              <w:marTop w:val="0"/>
                              <w:marBottom w:val="0"/>
                              <w:divBdr>
                                <w:top w:val="none" w:sz="0" w:space="0" w:color="auto"/>
                                <w:left w:val="none" w:sz="0" w:space="0" w:color="auto"/>
                                <w:bottom w:val="none" w:sz="0" w:space="0" w:color="auto"/>
                                <w:right w:val="none" w:sz="0" w:space="0" w:color="auto"/>
                              </w:divBdr>
                              <w:divsChild>
                                <w:div w:id="786387623">
                                  <w:marLeft w:val="0"/>
                                  <w:marRight w:val="0"/>
                                  <w:marTop w:val="0"/>
                                  <w:marBottom w:val="0"/>
                                  <w:divBdr>
                                    <w:top w:val="none" w:sz="0" w:space="0" w:color="auto"/>
                                    <w:left w:val="none" w:sz="0" w:space="0" w:color="auto"/>
                                    <w:bottom w:val="none" w:sz="0" w:space="0" w:color="auto"/>
                                    <w:right w:val="none" w:sz="0" w:space="0" w:color="auto"/>
                                  </w:divBdr>
                                  <w:divsChild>
                                    <w:div w:id="16593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48177">
      <w:bodyDiv w:val="1"/>
      <w:marLeft w:val="0"/>
      <w:marRight w:val="0"/>
      <w:marTop w:val="0"/>
      <w:marBottom w:val="0"/>
      <w:divBdr>
        <w:top w:val="none" w:sz="0" w:space="0" w:color="auto"/>
        <w:left w:val="none" w:sz="0" w:space="0" w:color="auto"/>
        <w:bottom w:val="none" w:sz="0" w:space="0" w:color="auto"/>
        <w:right w:val="none" w:sz="0" w:space="0" w:color="auto"/>
      </w:divBdr>
      <w:divsChild>
        <w:div w:id="1763333584">
          <w:marLeft w:val="0"/>
          <w:marRight w:val="0"/>
          <w:marTop w:val="0"/>
          <w:marBottom w:val="0"/>
          <w:divBdr>
            <w:top w:val="none" w:sz="0" w:space="0" w:color="auto"/>
            <w:left w:val="none" w:sz="0" w:space="0" w:color="auto"/>
            <w:bottom w:val="none" w:sz="0" w:space="0" w:color="auto"/>
            <w:right w:val="none" w:sz="0" w:space="0" w:color="auto"/>
          </w:divBdr>
        </w:div>
        <w:div w:id="496311731">
          <w:marLeft w:val="0"/>
          <w:marRight w:val="0"/>
          <w:marTop w:val="0"/>
          <w:marBottom w:val="0"/>
          <w:divBdr>
            <w:top w:val="none" w:sz="0" w:space="0" w:color="auto"/>
            <w:left w:val="none" w:sz="0" w:space="0" w:color="auto"/>
            <w:bottom w:val="none" w:sz="0" w:space="0" w:color="auto"/>
            <w:right w:val="none" w:sz="0" w:space="0" w:color="auto"/>
          </w:divBdr>
        </w:div>
      </w:divsChild>
    </w:div>
    <w:div w:id="1791241862">
      <w:bodyDiv w:val="1"/>
      <w:marLeft w:val="0"/>
      <w:marRight w:val="0"/>
      <w:marTop w:val="0"/>
      <w:marBottom w:val="0"/>
      <w:divBdr>
        <w:top w:val="none" w:sz="0" w:space="0" w:color="auto"/>
        <w:left w:val="none" w:sz="0" w:space="0" w:color="auto"/>
        <w:bottom w:val="none" w:sz="0" w:space="0" w:color="auto"/>
        <w:right w:val="none" w:sz="0" w:space="0" w:color="auto"/>
      </w:divBdr>
    </w:div>
    <w:div w:id="1852639707">
      <w:bodyDiv w:val="1"/>
      <w:marLeft w:val="0"/>
      <w:marRight w:val="0"/>
      <w:marTop w:val="0"/>
      <w:marBottom w:val="0"/>
      <w:divBdr>
        <w:top w:val="none" w:sz="0" w:space="0" w:color="auto"/>
        <w:left w:val="none" w:sz="0" w:space="0" w:color="auto"/>
        <w:bottom w:val="none" w:sz="0" w:space="0" w:color="auto"/>
        <w:right w:val="none" w:sz="0" w:space="0" w:color="auto"/>
      </w:divBdr>
    </w:div>
    <w:div w:id="1855000245">
      <w:bodyDiv w:val="1"/>
      <w:marLeft w:val="0"/>
      <w:marRight w:val="0"/>
      <w:marTop w:val="0"/>
      <w:marBottom w:val="0"/>
      <w:divBdr>
        <w:top w:val="none" w:sz="0" w:space="0" w:color="auto"/>
        <w:left w:val="none" w:sz="0" w:space="0" w:color="auto"/>
        <w:bottom w:val="none" w:sz="0" w:space="0" w:color="auto"/>
        <w:right w:val="none" w:sz="0" w:space="0" w:color="auto"/>
      </w:divBdr>
      <w:divsChild>
        <w:div w:id="1588729944">
          <w:marLeft w:val="0"/>
          <w:marRight w:val="0"/>
          <w:marTop w:val="0"/>
          <w:marBottom w:val="0"/>
          <w:divBdr>
            <w:top w:val="none" w:sz="0" w:space="0" w:color="auto"/>
            <w:left w:val="none" w:sz="0" w:space="0" w:color="auto"/>
            <w:bottom w:val="none" w:sz="0" w:space="0" w:color="auto"/>
            <w:right w:val="none" w:sz="0" w:space="0" w:color="auto"/>
          </w:divBdr>
          <w:divsChild>
            <w:div w:id="1660452151">
              <w:marLeft w:val="0"/>
              <w:marRight w:val="0"/>
              <w:marTop w:val="0"/>
              <w:marBottom w:val="0"/>
              <w:divBdr>
                <w:top w:val="none" w:sz="0" w:space="0" w:color="auto"/>
                <w:left w:val="none" w:sz="0" w:space="0" w:color="auto"/>
                <w:bottom w:val="none" w:sz="0" w:space="0" w:color="auto"/>
                <w:right w:val="none" w:sz="0" w:space="0" w:color="auto"/>
              </w:divBdr>
              <w:divsChild>
                <w:div w:id="1372001077">
                  <w:marLeft w:val="0"/>
                  <w:marRight w:val="0"/>
                  <w:marTop w:val="0"/>
                  <w:marBottom w:val="0"/>
                  <w:divBdr>
                    <w:top w:val="none" w:sz="0" w:space="0" w:color="auto"/>
                    <w:left w:val="none" w:sz="0" w:space="0" w:color="auto"/>
                    <w:bottom w:val="none" w:sz="0" w:space="0" w:color="auto"/>
                    <w:right w:val="none" w:sz="0" w:space="0" w:color="auto"/>
                  </w:divBdr>
                  <w:divsChild>
                    <w:div w:id="6878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6399627" TargetMode="External"/><Relationship Id="rId18" Type="http://schemas.openxmlformats.org/officeDocument/2006/relationships/hyperlink" Target="http://www.ncbi.nlm.nih.gov/pubmed/14567062" TargetMode="External"/><Relationship Id="rId26" Type="http://schemas.openxmlformats.org/officeDocument/2006/relationships/hyperlink" Target="http://www.ncbi.nlm.nih.gov/pubmed/10990175" TargetMode="External"/><Relationship Id="rId39" Type="http://schemas.openxmlformats.org/officeDocument/2006/relationships/hyperlink" Target="http://www.ncbi.nlm.nih.gov/pubmed?term=Feltsan%20T%5BAuthor%5D&amp;cauthor=true&amp;cauthor_uid=22897382" TargetMode="External"/><Relationship Id="rId21" Type="http://schemas.openxmlformats.org/officeDocument/2006/relationships/hyperlink" Target="http://www.ncbi.nlm.nih.gov/pubmed?term=Moutsopoulos%20HM%5BAuthor%5D&amp;cauthor=true&amp;cauthor_uid=16932698" TargetMode="External"/><Relationship Id="rId34" Type="http://schemas.openxmlformats.org/officeDocument/2006/relationships/hyperlink" Target="http://www.ncbi.nlm.nih.gov/pubmed?term=Cihakova%20D%5BAuthor%5D&amp;cauthor=true&amp;cauthor_uid=19800762" TargetMode="External"/><Relationship Id="rId42" Type="http://schemas.openxmlformats.org/officeDocument/2006/relationships/hyperlink" Target="http://www.ncbi.nlm.nih.gov/pubmed/22897382" TargetMode="External"/><Relationship Id="rId47" Type="http://schemas.openxmlformats.org/officeDocument/2006/relationships/hyperlink" Target="http://www.ncbi.nlm.nih.gov/pubmed?term=Petit%20D%5BAuthor%5D&amp;cauthor=true&amp;cauthor_uid=20299380" TargetMode="External"/><Relationship Id="rId50" Type="http://schemas.openxmlformats.org/officeDocument/2006/relationships/hyperlink" Target="http://www.ncbi.nlm.nih.gov/pubmed?term=Daniels%20TE%5BAuthor%5D&amp;cauthor=true&amp;cauthor_uid=21480190" TargetMode="External"/><Relationship Id="rId55" Type="http://schemas.openxmlformats.org/officeDocument/2006/relationships/hyperlink" Target="http://www.ncbi.nlm.nih.gov/pubmed?term=Lanfranchi%20H%5BAuthor%5D&amp;cauthor=true&amp;cauthor_uid=21480190" TargetMode="External"/><Relationship Id="rId63" Type="http://schemas.openxmlformats.org/officeDocument/2006/relationships/hyperlink" Target="http://www.ncbi.nlm.nih.gov/pubmed?term=Miyazaki%20FH%5BAuthor%5D&amp;cauthor=true&amp;cauthor_uid=21691696" TargetMode="External"/><Relationship Id="rId68" Type="http://schemas.openxmlformats.org/officeDocument/2006/relationships/hyperlink" Target="http://www.ncbi.nlm.nih.gov/pubmed?term=Basevi%C4%8Dien%C4%97%20N%5BAuthor%5D&amp;cauthor=true&amp;cauthor_uid=22370462" TargetMode="External"/><Relationship Id="rId76" Type="http://schemas.openxmlformats.org/officeDocument/2006/relationships/hyperlink" Target="http://www.ncbi.nlm.nih.gov/pubmed?term=Swamy%20R%5BAuthor%5D&amp;cauthor=true&amp;cauthor_uid=21459453" TargetMode="External"/><Relationship Id="rId7" Type="http://schemas.openxmlformats.org/officeDocument/2006/relationships/footnotes" Target="footnotes.xml"/><Relationship Id="rId71" Type="http://schemas.openxmlformats.org/officeDocument/2006/relationships/hyperlink" Target="http://www.ncbi.nlm.nih.gov/pubmed?term=Sabalys%20G%5BAuthor%5D&amp;cauthor=true&amp;cauthor_uid=22370462" TargetMode="External"/><Relationship Id="rId2" Type="http://schemas.openxmlformats.org/officeDocument/2006/relationships/numbering" Target="numbering.xml"/><Relationship Id="rId16" Type="http://schemas.openxmlformats.org/officeDocument/2006/relationships/hyperlink" Target="http://www.ncbi.nlm.nih.gov/pubmed?term=Mahoney%20EJ%5BAuthor%5D&amp;cauthor=true&amp;cauthor_uid=14567062" TargetMode="External"/><Relationship Id="rId29" Type="http://schemas.openxmlformats.org/officeDocument/2006/relationships/hyperlink" Target="http://www.ncbi.nlm.nih.gov/pubmed?term=Cimarosti%20S%5BAuthor%5D&amp;cauthor=true&amp;cauthor_uid=15041916" TargetMode="External"/><Relationship Id="rId11" Type="http://schemas.openxmlformats.org/officeDocument/2006/relationships/hyperlink" Target="http://www.ncbi.nlm.nih.gov/pubmed?term=Bone%20RC%5BAuthor%5D&amp;cauthor=true&amp;cauthor_uid=6399627" TargetMode="External"/><Relationship Id="rId24" Type="http://schemas.openxmlformats.org/officeDocument/2006/relationships/hyperlink" Target="http://www.ncbi.nlm.nih.gov/pubmed?term=Stern%20M%5BAuthor%5D&amp;cauthor=true&amp;cauthor_uid=10990175" TargetMode="External"/><Relationship Id="rId32" Type="http://schemas.openxmlformats.org/officeDocument/2006/relationships/hyperlink" Target="http://www.ncbi.nlm.nih.gov/pubmed/12486386" TargetMode="External"/><Relationship Id="rId37" Type="http://schemas.openxmlformats.org/officeDocument/2006/relationships/hyperlink" Target="http://www.ncbi.nlm.nih.gov/pubmed/19800762" TargetMode="External"/><Relationship Id="rId40" Type="http://schemas.openxmlformats.org/officeDocument/2006/relationships/hyperlink" Target="http://www.ncbi.nlm.nih.gov/pubmed?term=Stanko%20P%5BAuthor%5D&amp;cauthor=true&amp;cauthor_uid=22897382" TargetMode="External"/><Relationship Id="rId45" Type="http://schemas.openxmlformats.org/officeDocument/2006/relationships/hyperlink" Target="http://www.ncbi.nlm.nih.gov/pubmed?term=Gondran%20G%5BAuthor%5D&amp;cauthor=true&amp;cauthor_uid=20299380" TargetMode="External"/><Relationship Id="rId53" Type="http://schemas.openxmlformats.org/officeDocument/2006/relationships/hyperlink" Target="http://www.ncbi.nlm.nih.gov/pubmed?term=Schi%C3%B8dt%20M%5BAuthor%5D&amp;cauthor=true&amp;cauthor_uid=21480190" TargetMode="External"/><Relationship Id="rId58" Type="http://schemas.openxmlformats.org/officeDocument/2006/relationships/hyperlink" Target="http://www.ncbi.nlm.nih.gov/pubmed?term=Rodriguez-Rodriguez%20A%5BAuthor%5D&amp;cauthor=true&amp;cauthor_uid=22749530" TargetMode="External"/><Relationship Id="rId66" Type="http://schemas.openxmlformats.org/officeDocument/2006/relationships/hyperlink" Target="http://www.ncbi.nlm.nih.gov/pubmed/21691696" TargetMode="External"/><Relationship Id="rId74" Type="http://schemas.openxmlformats.org/officeDocument/2006/relationships/hyperlink" Target="http://www.ncbi.nlm.nih.gov/pubmed?term=Lindsley%20KB%5BAuthor%5D&amp;cauthor=true&amp;cauthor_uid=21459453" TargetMode="External"/><Relationship Id="rId79" Type="http://schemas.openxmlformats.org/officeDocument/2006/relationships/hyperlink" Target="http://www.ncbi.nlm.nih.gov/pubmed/21459453" TargetMode="External"/><Relationship Id="rId5" Type="http://schemas.openxmlformats.org/officeDocument/2006/relationships/settings" Target="settings.xml"/><Relationship Id="rId61" Type="http://schemas.openxmlformats.org/officeDocument/2006/relationships/hyperlink" Target="http://www.ncbi.nlm.nih.gov/pubmed" TargetMode="External"/><Relationship Id="rId10" Type="http://schemas.openxmlformats.org/officeDocument/2006/relationships/hyperlink" Target="http://www.ncbi.nlm.nih.gov/pubmed?term=Howell%20FV%5BAuthor%5D&amp;cauthor=true&amp;cauthor_uid=6399627" TargetMode="External"/><Relationship Id="rId19" Type="http://schemas.openxmlformats.org/officeDocument/2006/relationships/hyperlink" Target="http://www.ncbi.nlm.nih.gov/pubmed?term=Mavragani%20CP%5BAuthor%5D&amp;cauthor=true&amp;cauthor_uid=16932698" TargetMode="External"/><Relationship Id="rId31" Type="http://schemas.openxmlformats.org/officeDocument/2006/relationships/hyperlink" Target="http://www.ncbi.nlm.nih.gov/pubmed?term=Gentric-Tilly%20A%5BAuthor%5D&amp;cauthor=true&amp;cauthor_uid=12486386" TargetMode="External"/><Relationship Id="rId44" Type="http://schemas.openxmlformats.org/officeDocument/2006/relationships/hyperlink" Target="http://www.ncbi.nlm.nih.gov/pubmed?term=Ouattara%20B%5BAuthor%5D&amp;cauthor=true&amp;cauthor_uid=20299380" TargetMode="External"/><Relationship Id="rId52" Type="http://schemas.openxmlformats.org/officeDocument/2006/relationships/hyperlink" Target="http://www.ncbi.nlm.nih.gov/pubmed?term=Shiboski%20CH%5BAuthor%5D&amp;cauthor=true&amp;cauthor_uid=21480190" TargetMode="External"/><Relationship Id="rId60" Type="http://schemas.openxmlformats.org/officeDocument/2006/relationships/hyperlink" Target="http://www.ncbi.nlm.nih.gov/pubmed?term=Pineda-Tamayo%20R%5BAuthor%5D&amp;cauthor=true&amp;cauthor_uid=22749530" TargetMode="External"/><Relationship Id="rId65" Type="http://schemas.openxmlformats.org/officeDocument/2006/relationships/hyperlink" Target="http://www.ncbi.nlm.nih.gov/pubmed?term=Skare%20TL%5BAuthor%5D&amp;cauthor=true&amp;cauthor_uid=21691696" TargetMode="External"/><Relationship Id="rId73" Type="http://schemas.openxmlformats.org/officeDocument/2006/relationships/hyperlink" Target="http://www.ncbi.nlm.nih.gov/pubmed?term=Akpek%20EK%5BAuthor%5D&amp;cauthor=true&amp;cauthor_uid=21459453" TargetMode="External"/><Relationship Id="rId78" Type="http://schemas.openxmlformats.org/officeDocument/2006/relationships/hyperlink" Target="http://www.ncbi.nlm.nih.gov/pubmed?term=McDonnell%20PJ%5BAuthor%5D&amp;cauthor=true&amp;cauthor_uid=21459453"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bi.nlm.nih.gov/pubmed?term=Fox%20RI%5BAuthor%5D&amp;cauthor=true&amp;cauthor_uid=6399627" TargetMode="External"/><Relationship Id="rId14" Type="http://schemas.openxmlformats.org/officeDocument/2006/relationships/hyperlink" Target="http://www.ncbi.nlm.nih.gov/pubmed?term=Fox%20PC%5BAuthor%5D&amp;cauthor=true&amp;cauthor_uid=17332090" TargetMode="External"/><Relationship Id="rId22" Type="http://schemas.openxmlformats.org/officeDocument/2006/relationships/hyperlink" Target="http://www.ncbi.nlm.nih.gov/pubmed/16932698" TargetMode="External"/><Relationship Id="rId27" Type="http://schemas.openxmlformats.org/officeDocument/2006/relationships/hyperlink" Target="http://www.ncbi.nlm.nih.gov/pubmed?term=Vescovi%20P%5BAuthor%5D&amp;cauthor=true&amp;cauthor_uid=15041916" TargetMode="External"/><Relationship Id="rId30" Type="http://schemas.openxmlformats.org/officeDocument/2006/relationships/hyperlink" Target="http://www.ncbi.nlm.nih.gov/pubmed/15041916" TargetMode="External"/><Relationship Id="rId35" Type="http://schemas.openxmlformats.org/officeDocument/2006/relationships/hyperlink" Target="http://www.ncbi.nlm.nih.gov/pubmed?term=Ouellette%20CE%5BAuthor%5D&amp;cauthor=true&amp;cauthor_uid=19800762" TargetMode="External"/><Relationship Id="rId43" Type="http://schemas.openxmlformats.org/officeDocument/2006/relationships/hyperlink" Target="http://www.ncbi.nlm.nih.gov/pubmed?term=Fauchais%20AL%5BAuthor%5D&amp;cauthor=true&amp;cauthor_uid=20299380" TargetMode="External"/><Relationship Id="rId48" Type="http://schemas.openxmlformats.org/officeDocument/2006/relationships/hyperlink" Target="http://www.ncbi.nlm.nih.gov/pubmed?term=Ly%20K%5BAuthor%5D&amp;cauthor=true&amp;cauthor_uid=20299380" TargetMode="External"/><Relationship Id="rId56" Type="http://schemas.openxmlformats.org/officeDocument/2006/relationships/hyperlink" Target="http://www.ncbi.nlm.nih.gov/pubmed/21480190" TargetMode="External"/><Relationship Id="rId64" Type="http://schemas.openxmlformats.org/officeDocument/2006/relationships/hyperlink" Target="http://www.ncbi.nlm.nih.gov/pubmed?term=Gehlen%20M%5BAuthor%5D&amp;cauthor=true&amp;cauthor_uid=21691696" TargetMode="External"/><Relationship Id="rId69" Type="http://schemas.openxmlformats.org/officeDocument/2006/relationships/hyperlink" Target="http://www.ncbi.nlm.nih.gov/pubmed?term=Paipalien%C4%97%20P%5BAuthor%5D&amp;cauthor=true&amp;cauthor_uid=22370462" TargetMode="External"/><Relationship Id="rId77" Type="http://schemas.openxmlformats.org/officeDocument/2006/relationships/hyperlink" Target="http://www.ncbi.nlm.nih.gov/pubmed?term=Baer%20AN%5BAuthor%5D&amp;cauthor=true&amp;cauthor_uid=21459453" TargetMode="External"/><Relationship Id="rId8" Type="http://schemas.openxmlformats.org/officeDocument/2006/relationships/endnotes" Target="endnotes.xml"/><Relationship Id="rId51" Type="http://schemas.openxmlformats.org/officeDocument/2006/relationships/hyperlink" Target="http://www.ncbi.nlm.nih.gov/pubmed?term=Cox%20D%5BAuthor%5D&amp;cauthor=true&amp;cauthor_uid=21480190" TargetMode="External"/><Relationship Id="rId72" Type="http://schemas.openxmlformats.org/officeDocument/2006/relationships/hyperlink" Target="http://www.ncbi.nlm.nih.gov/pubmed/2237046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cbi.nlm.nih.gov/pubmed?term=Michelson%20P%5BAuthor%5D&amp;cauthor=true&amp;cauthor_uid=6399627" TargetMode="External"/><Relationship Id="rId17" Type="http://schemas.openxmlformats.org/officeDocument/2006/relationships/hyperlink" Target="http://www.ncbi.nlm.nih.gov/pubmed?term=Spiegel%20JH%5BAuthor%5D&amp;cauthor=true&amp;cauthor_uid=14567062" TargetMode="External"/><Relationship Id="rId25" Type="http://schemas.openxmlformats.org/officeDocument/2006/relationships/hyperlink" Target="http://www.ncbi.nlm.nih.gov/pubmed?term=Michelson%20P%5BAuthor%5D&amp;cauthor=true&amp;cauthor_uid=10990175" TargetMode="External"/><Relationship Id="rId33" Type="http://schemas.openxmlformats.org/officeDocument/2006/relationships/hyperlink" Target="http://www.ncbi.nlm.nih.gov/pubmed?term=Chiorini%20JA%5BAuthor%5D&amp;cauthor=true&amp;cauthor_uid=19800762" TargetMode="External"/><Relationship Id="rId38" Type="http://schemas.openxmlformats.org/officeDocument/2006/relationships/hyperlink" Target="http://www.arthritis.org/espanol/disease-center.php?disease_id=61&amp;df=whos_at_risk" TargetMode="External"/><Relationship Id="rId46" Type="http://schemas.openxmlformats.org/officeDocument/2006/relationships/hyperlink" Target="http://www.ncbi.nlm.nih.gov/pubmed?term=Lallou%C3%A9%20F%5BAuthor%5D&amp;cauthor=true&amp;cauthor_uid=20299380" TargetMode="External"/><Relationship Id="rId59" Type="http://schemas.openxmlformats.org/officeDocument/2006/relationships/hyperlink" Target="http://www.ncbi.nlm.nih.gov/pubmed?term=C%C3%A1rdenas-Rold%C3%A1n%20J%5BAuthor%5D&amp;cauthor=true&amp;cauthor_uid=22749530" TargetMode="External"/><Relationship Id="rId67" Type="http://schemas.openxmlformats.org/officeDocument/2006/relationships/hyperlink" Target="http://www.ncbi.nlm.nih.gov/pubmed?term=Kareivien%C4%97%20V%5BAuthor%5D&amp;cauthor=true&amp;cauthor_uid=22370462" TargetMode="External"/><Relationship Id="rId20" Type="http://schemas.openxmlformats.org/officeDocument/2006/relationships/hyperlink" Target="http://www.ncbi.nlm.nih.gov/pubmed?term=Moutsopoulos%20NM%5BAuthor%5D&amp;cauthor=true&amp;cauthor_uid=16932698" TargetMode="External"/><Relationship Id="rId41" Type="http://schemas.openxmlformats.org/officeDocument/2006/relationships/hyperlink" Target="http://www.ncbi.nlm.nih.gov/pubmed?term=Mracna%20J%5BAuthor%5D&amp;cauthor=true&amp;cauthor_uid=22897382" TargetMode="External"/><Relationship Id="rId54" Type="http://schemas.openxmlformats.org/officeDocument/2006/relationships/hyperlink" Target="http://www.ncbi.nlm.nih.gov/pubmed?term=Wu%20A%5BAuthor%5D&amp;cauthor=true&amp;cauthor_uid=21480190" TargetMode="External"/><Relationship Id="rId62" Type="http://schemas.openxmlformats.org/officeDocument/2006/relationships/hyperlink" Target="http://www.ncbi.nlm.nih.gov/pubmed?term=Parra%20AG%5BAuthor%5D&amp;cauthor=true&amp;cauthor_uid=21691696" TargetMode="External"/><Relationship Id="rId70" Type="http://schemas.openxmlformats.org/officeDocument/2006/relationships/hyperlink" Target="http://www.ncbi.nlm.nih.gov/pubmed?term=Niedzelskien%C4%97%20I%5BAuthor%5D&amp;cauthor=true&amp;cauthor_uid=22370462" TargetMode="External"/><Relationship Id="rId75" Type="http://schemas.openxmlformats.org/officeDocument/2006/relationships/hyperlink" Target="http://www.ncbi.nlm.nih.gov/pubmed?term=Adyanthaya%20RS%5BAuthor%5D&amp;cauthor=true&amp;cauthor_uid=2145945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17332090" TargetMode="External"/><Relationship Id="rId23" Type="http://schemas.openxmlformats.org/officeDocument/2006/relationships/hyperlink" Target="http://www.ncbi.nlm.nih.gov/pubmed?term=Fox%20RI%5BAuthor%5D&amp;cauthor=true&amp;cauthor_uid=10990175" TargetMode="External"/><Relationship Id="rId28" Type="http://schemas.openxmlformats.org/officeDocument/2006/relationships/hyperlink" Target="http://www.ncbi.nlm.nih.gov/pubmed?term=Manfredi%20M%5BAuthor%5D&amp;cauthor=true&amp;cauthor_uid=15041916" TargetMode="External"/><Relationship Id="rId36" Type="http://schemas.openxmlformats.org/officeDocument/2006/relationships/hyperlink" Target="http://www.ncbi.nlm.nih.gov/pubmed?term=Caturegli%20P%5BAuthor%5D&amp;cauthor=true&amp;cauthor_uid=19800762" TargetMode="External"/><Relationship Id="rId49" Type="http://schemas.openxmlformats.org/officeDocument/2006/relationships/hyperlink" Target="http://www.ncbi.nlm.nih.gov/pubmed/20299380" TargetMode="External"/><Relationship Id="rId57" Type="http://schemas.openxmlformats.org/officeDocument/2006/relationships/hyperlink" Target="http://www.ncbi.nlm.nih.gov/pubmed?term=Mantilla%20RD%5BAuthor%5D&amp;cauthor=true&amp;cauthor_uid=227495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173C-6F89-4955-A1A8-B6B36B92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4705</Words>
  <Characters>25878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PERRFIL CLÍNICO DE PACIENTES CON SINDROME DE SJÖGREN ASOCIADO A ARTRITIS REUMATOIDE QUE CONSULTAN EN LA CLINICA UNIVERSITARIA BOLIVARIANA Y SU RELACIÓN CON LAS CARACTERÍSITCAS SOCIODEMOGRÁFICAS EN EL PERIODO 2007- 2009</vt:lpstr>
    </vt:vector>
  </TitlesOfParts>
  <Company>Luffi</Company>
  <LinksUpToDate>false</LinksUpToDate>
  <CharactersWithSpaces>30522</CharactersWithSpaces>
  <SharedDoc>false</SharedDoc>
  <HLinks>
    <vt:vector size="18" baseType="variant">
      <vt:variant>
        <vt:i4>5636153</vt:i4>
      </vt:variant>
      <vt:variant>
        <vt:i4>6</vt:i4>
      </vt:variant>
      <vt:variant>
        <vt:i4>0</vt:i4>
      </vt:variant>
      <vt:variant>
        <vt:i4>5</vt:i4>
      </vt:variant>
      <vt:variant>
        <vt:lpwstr>http://www.arthritis.org/espanol/disease-center.php?disease_id=61&amp;df=whos_at_risk</vt:lpwstr>
      </vt:variant>
      <vt:variant>
        <vt:lpwstr/>
      </vt:variant>
      <vt:variant>
        <vt:i4>5242905</vt:i4>
      </vt:variant>
      <vt:variant>
        <vt:i4>3</vt:i4>
      </vt:variant>
      <vt:variant>
        <vt:i4>0</vt:i4>
      </vt:variant>
      <vt:variant>
        <vt:i4>5</vt:i4>
      </vt:variant>
      <vt:variant>
        <vt:lpwstr>http://www.niams.nih.gov/Portal_En_Espanol/Informacion_de_salud/Sindrome_de_Sjogren/default.asp</vt:lpwstr>
      </vt:variant>
      <vt:variant>
        <vt:lpwstr/>
      </vt:variant>
      <vt:variant>
        <vt:i4>7405647</vt:i4>
      </vt:variant>
      <vt:variant>
        <vt:i4>0</vt:i4>
      </vt:variant>
      <vt:variant>
        <vt:i4>0</vt:i4>
      </vt:variant>
      <vt:variant>
        <vt:i4>5</vt:i4>
      </vt:variant>
      <vt:variant>
        <vt:lpwstr>http://cib.org.co/nueva/index.php?option=com_content&amp;task=view&amp;id=34&amp;Itemid=48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PERRFIL CLÍNICO DE PACIENTES CON SINDROME DE SJÖGREN ASOCIADO A ARTRITIS REUMATOIDE QUE CONSULTAN EN LA CLINICA UNIVERSITARIA BOLIVARIANA Y SU RELACIÓN CON LAS CARACTERÍSITCAS SOCIODEMOGRÁFICAS EN EL PERIODO 2007- 2009</dc:title>
  <dc:creator>usuario</dc:creator>
  <cp:lastModifiedBy>000004562</cp:lastModifiedBy>
  <cp:revision>3</cp:revision>
  <cp:lastPrinted>2010-01-18T13:59:00Z</cp:lastPrinted>
  <dcterms:created xsi:type="dcterms:W3CDTF">2014-03-03T14:48:00Z</dcterms:created>
  <dcterms:modified xsi:type="dcterms:W3CDTF">2014-03-03T14:49:00Z</dcterms:modified>
</cp:coreProperties>
</file>