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BA" w:rsidRPr="00A5361B" w:rsidRDefault="001D66BA" w:rsidP="001D66BA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Pr="00A5361B">
        <w:rPr>
          <w:rFonts w:ascii="Arial" w:hAnsi="Arial" w:cs="Arial"/>
          <w:b/>
          <w:sz w:val="24"/>
          <w:szCs w:val="24"/>
        </w:rPr>
        <w:t>1. Escala de evaluación del nivel de estrés empleada en el estudio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276"/>
        <w:gridCol w:w="992"/>
        <w:gridCol w:w="1418"/>
      </w:tblGrid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Siempre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Casi siempre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A veces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Nunca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1. Ha sentido dolores en el cuello y espalda o tensión muscular.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2. Siente náuseas, quemazón o dolores en el estómago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3. Ha sentido problemas para respirar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4. Ha tenido dolores de cabeza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5. Ha tenido trastornos del sueño como somnolencia en el día o desvelo en la noche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6. Ha sentido palpitaciones (taquicardia)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7. Ha sentido cambios fuertes del apetito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8. Ha sentido que su actividad sexual ha disminuido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9. Ha tenido dificultad con sus relaciones familiares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10. Ha tenido dificultad para permanecer quieto o para iniciar actividades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lastRenderedPageBreak/>
              <w:t xml:space="preserve">11. Ha sentido dificultades en sus relaciones con otras personas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12. Ha sentido sensación de aislamiento y desinterés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rPr>
          <w:trHeight w:val="681"/>
        </w:trPr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13.Ha tenido sentimientos de sobrecarga de estudio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14.Ha tenido dificultad para concentrarse </w:t>
            </w:r>
            <w:proofErr w:type="spellStart"/>
            <w:r w:rsidRPr="00A5361B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A5361B">
              <w:rPr>
                <w:rFonts w:ascii="Arial" w:hAnsi="Arial" w:cs="Arial"/>
                <w:sz w:val="24"/>
                <w:szCs w:val="24"/>
              </w:rPr>
              <w:t xml:space="preserve"> olvidos frecuentes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15.Ha tenido accidentes frecuentes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16.Ha tenido sentimientos de frustración, de no haber hecho lo que quería en la vida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Ha sentido cansancio tedio o desgano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17.Ha sentido disminución en el rendimiento académico o poca creatividad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18.Ha sentido deseos de no asistir a clases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19.Ha sentido bajo compromiso o poco interés con lo que se hace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20.Ha sentido dificultad para tomar decisiones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21.Ha sentido deseos de cambiar de </w:t>
            </w:r>
            <w:r w:rsidRPr="00A5361B">
              <w:rPr>
                <w:rFonts w:ascii="Arial" w:hAnsi="Arial" w:cs="Arial"/>
                <w:sz w:val="24"/>
                <w:szCs w:val="24"/>
              </w:rPr>
              <w:lastRenderedPageBreak/>
              <w:t>carrera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lastRenderedPageBreak/>
              <w:t>22.Ha sentido sentimientos de soledad y miedo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23.Ha tenido sentimientos de irritabilidad, actitudes y pensamientos negativos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24.Ha tenido sentimientos de angustia, preocupación o tristeza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25.Ha consumido drogas para aliviar la tensión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26.Ha tenido sentimientos de que “no vale nada” o “no sirve para nada”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27.Ha consumido bebidas alcohólicas, café o cigarrillo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 xml:space="preserve">28.Ha tenido sentimientos de que está perdiendo la razón 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29.Ha tenido comportamientos rígidos de obstinación y terquedad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D66BA" w:rsidRPr="00A5361B" w:rsidTr="00761E43">
        <w:tc>
          <w:tcPr>
            <w:tcW w:w="4361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30.Ha sentido la sensación de no poder manejar los problemas de la vida</w:t>
            </w:r>
          </w:p>
        </w:tc>
        <w:tc>
          <w:tcPr>
            <w:tcW w:w="1417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D66BA" w:rsidRPr="00A5361B" w:rsidRDefault="001D66BA" w:rsidP="00761E43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361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1D66BA" w:rsidRPr="00A5361B" w:rsidRDefault="001D66BA" w:rsidP="001D66BA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p w:rsidR="00BC53AC" w:rsidRDefault="00BC53AC">
      <w:bookmarkStart w:id="0" w:name="_GoBack"/>
      <w:bookmarkEnd w:id="0"/>
    </w:p>
    <w:sectPr w:rsidR="00BC53AC" w:rsidSect="008F5EDC">
      <w:footerReference w:type="default" r:id="rId5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B0" w:rsidRDefault="001D66B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227B0" w:rsidRDefault="001D66B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BA"/>
    <w:rsid w:val="001D66BA"/>
    <w:rsid w:val="00B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B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D66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B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D66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U.P.B.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000004562</dc:creator>
  <cp:keywords/>
  <dc:description/>
  <cp:lastModifiedBy>000004562</cp:lastModifiedBy>
  <cp:revision>1</cp:revision>
  <dcterms:created xsi:type="dcterms:W3CDTF">2013-06-25T20:05:00Z</dcterms:created>
  <dcterms:modified xsi:type="dcterms:W3CDTF">2013-06-25T20:06:00Z</dcterms:modified>
</cp:coreProperties>
</file>